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DD" w:rsidRDefault="007F71DD" w:rsidP="00EF6356">
      <w:pPr>
        <w:tabs>
          <w:tab w:val="center" w:pos="4536"/>
          <w:tab w:val="right" w:pos="9072"/>
        </w:tabs>
        <w:jc w:val="right"/>
        <w:rPr>
          <w:rFonts w:ascii="Trebuchet MS" w:hAnsi="Trebuchet MS"/>
          <w:b/>
          <w:sz w:val="22"/>
          <w:szCs w:val="22"/>
        </w:rPr>
      </w:pPr>
    </w:p>
    <w:p w:rsidR="00277B67" w:rsidRDefault="00277B67" w:rsidP="00EF6356">
      <w:pPr>
        <w:tabs>
          <w:tab w:val="center" w:pos="4536"/>
          <w:tab w:val="right" w:pos="9072"/>
        </w:tabs>
        <w:jc w:val="right"/>
        <w:rPr>
          <w:rFonts w:ascii="Trebuchet MS" w:hAnsi="Trebuchet MS"/>
          <w:b/>
          <w:sz w:val="22"/>
          <w:szCs w:val="22"/>
        </w:rPr>
      </w:pPr>
      <w:r w:rsidRPr="00AC3546">
        <w:rPr>
          <w:rFonts w:ascii="Trebuchet MS" w:hAnsi="Trebuchet MS"/>
          <w:b/>
          <w:sz w:val="22"/>
          <w:szCs w:val="22"/>
        </w:rPr>
        <w:t xml:space="preserve">Anexa nr. </w:t>
      </w:r>
      <w:r w:rsidR="00860BC3" w:rsidRPr="00AC3546">
        <w:rPr>
          <w:rFonts w:ascii="Trebuchet MS" w:hAnsi="Trebuchet MS"/>
          <w:b/>
          <w:sz w:val="22"/>
          <w:szCs w:val="22"/>
        </w:rPr>
        <w:t>2</w:t>
      </w:r>
    </w:p>
    <w:p w:rsidR="007F71DD" w:rsidRPr="00AC3546" w:rsidRDefault="007F71DD" w:rsidP="007F71DD">
      <w:pPr>
        <w:tabs>
          <w:tab w:val="center" w:pos="4536"/>
          <w:tab w:val="right" w:pos="9072"/>
        </w:tabs>
        <w:jc w:val="center"/>
        <w:rPr>
          <w:rFonts w:ascii="Trebuchet MS" w:hAnsi="Trebuchet MS"/>
          <w:b/>
          <w:sz w:val="22"/>
          <w:szCs w:val="22"/>
        </w:rPr>
      </w:pPr>
    </w:p>
    <w:p w:rsidR="00277B67" w:rsidRPr="00AC3546" w:rsidRDefault="00277B67" w:rsidP="00277B67">
      <w:pPr>
        <w:tabs>
          <w:tab w:val="center" w:pos="4536"/>
          <w:tab w:val="right" w:pos="9072"/>
        </w:tabs>
        <w:jc w:val="center"/>
        <w:rPr>
          <w:rFonts w:ascii="Trebuchet MS" w:hAnsi="Trebuchet MS"/>
          <w:b/>
          <w:sz w:val="22"/>
          <w:szCs w:val="22"/>
        </w:rPr>
      </w:pPr>
      <w:r w:rsidRPr="00AC3546">
        <w:rPr>
          <w:rFonts w:ascii="Trebuchet MS" w:hAnsi="Trebuchet MS"/>
          <w:b/>
          <w:sz w:val="22"/>
          <w:szCs w:val="22"/>
        </w:rPr>
        <w:t>Descriptorii și indicatorii comportamentali aferenți competențelor generale</w:t>
      </w:r>
    </w:p>
    <w:p w:rsidR="00116D05" w:rsidRDefault="00116D05" w:rsidP="00116D05">
      <w:pPr>
        <w:tabs>
          <w:tab w:val="center" w:pos="4536"/>
          <w:tab w:val="right" w:pos="9072"/>
        </w:tabs>
        <w:rPr>
          <w:rFonts w:ascii="Trebuchet MS" w:hAnsi="Trebuchet MS"/>
          <w:b/>
          <w:sz w:val="22"/>
          <w:szCs w:val="22"/>
        </w:rPr>
      </w:pPr>
    </w:p>
    <w:p w:rsidR="007F71DD" w:rsidRPr="00AC3546" w:rsidRDefault="007F71DD" w:rsidP="00116D05">
      <w:pPr>
        <w:tabs>
          <w:tab w:val="center" w:pos="4536"/>
          <w:tab w:val="right" w:pos="9072"/>
        </w:tabs>
        <w:rPr>
          <w:rFonts w:ascii="Trebuchet MS" w:hAnsi="Trebuchet MS"/>
          <w:b/>
          <w:sz w:val="22"/>
          <w:szCs w:val="22"/>
        </w:rPr>
      </w:pPr>
    </w:p>
    <w:p w:rsidR="00147640" w:rsidRPr="00AC3546" w:rsidRDefault="00147640" w:rsidP="00147640">
      <w:pPr>
        <w:tabs>
          <w:tab w:val="center" w:pos="4536"/>
          <w:tab w:val="left" w:pos="5355"/>
          <w:tab w:val="right" w:pos="9072"/>
        </w:tabs>
        <w:rPr>
          <w:rFonts w:ascii="Trebuchet MS" w:hAnsi="Trebuchet MS"/>
          <w:sz w:val="22"/>
          <w:szCs w:val="22"/>
        </w:rPr>
      </w:pPr>
    </w:p>
    <w:p w:rsidR="00860BC3" w:rsidRPr="00AC3546" w:rsidRDefault="00860BC3" w:rsidP="00860BC3">
      <w:pPr>
        <w:pStyle w:val="ListParagraph"/>
        <w:numPr>
          <w:ilvl w:val="0"/>
          <w:numId w:val="49"/>
        </w:numPr>
        <w:tabs>
          <w:tab w:val="center" w:pos="4536"/>
          <w:tab w:val="left" w:pos="5355"/>
          <w:tab w:val="right" w:pos="9072"/>
        </w:tabs>
        <w:ind w:left="284" w:hanging="284"/>
        <w:rPr>
          <w:rFonts w:ascii="Trebuchet MS" w:hAnsi="Trebuchet MS"/>
          <w:sz w:val="22"/>
          <w:szCs w:val="22"/>
        </w:rPr>
      </w:pPr>
      <w:r w:rsidRPr="00AC3546">
        <w:rPr>
          <w:rFonts w:ascii="Trebuchet MS" w:hAnsi="Trebuchet MS"/>
          <w:sz w:val="22"/>
          <w:szCs w:val="22"/>
        </w:rPr>
        <w:t>Categoria de competențe generale eficiență personală</w:t>
      </w:r>
    </w:p>
    <w:p w:rsidR="00A77415" w:rsidRPr="00AC3546" w:rsidRDefault="00A77415" w:rsidP="00A77415">
      <w:pPr>
        <w:pStyle w:val="ListParagraph"/>
        <w:tabs>
          <w:tab w:val="center" w:pos="4536"/>
          <w:tab w:val="left" w:pos="5355"/>
          <w:tab w:val="right" w:pos="9072"/>
        </w:tabs>
        <w:ind w:left="284"/>
        <w:rPr>
          <w:rFonts w:ascii="Trebuchet MS" w:hAnsi="Trebuchet MS"/>
          <w:sz w:val="22"/>
          <w:szCs w:val="22"/>
        </w:rPr>
      </w:pPr>
    </w:p>
    <w:p w:rsidR="00B51B48" w:rsidRPr="00AC3546" w:rsidRDefault="00B51B48" w:rsidP="00B51B48">
      <w:pPr>
        <w:pStyle w:val="ListParagraph"/>
        <w:tabs>
          <w:tab w:val="center" w:pos="4536"/>
          <w:tab w:val="left" w:pos="5355"/>
          <w:tab w:val="right" w:pos="9072"/>
        </w:tabs>
        <w:ind w:left="284"/>
        <w:rPr>
          <w:rFonts w:ascii="Trebuchet MS" w:hAnsi="Trebuchet MS"/>
          <w:sz w:val="22"/>
          <w:szCs w:val="22"/>
        </w:rPr>
      </w:pPr>
    </w:p>
    <w:tbl>
      <w:tblPr>
        <w:tblStyle w:val="TableGrid"/>
        <w:tblW w:w="0" w:type="auto"/>
        <w:tblLayout w:type="fixed"/>
        <w:tblLook w:val="04A0" w:firstRow="1" w:lastRow="0" w:firstColumn="1" w:lastColumn="0" w:noHBand="0" w:noVBand="1"/>
      </w:tblPr>
      <w:tblGrid>
        <w:gridCol w:w="1500"/>
        <w:gridCol w:w="1756"/>
        <w:gridCol w:w="1845"/>
        <w:gridCol w:w="1982"/>
        <w:gridCol w:w="2126"/>
        <w:gridCol w:w="5245"/>
      </w:tblGrid>
      <w:tr w:rsidR="00AC3546" w:rsidRPr="00AC3546" w:rsidTr="00C24296">
        <w:tc>
          <w:tcPr>
            <w:tcW w:w="1500"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0E3C95" w:rsidRPr="00AC3546" w:rsidRDefault="000E3C95"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756"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45" w:type="dxa"/>
            <w:shd w:val="clear" w:color="auto" w:fill="FDE9D9" w:themeFill="accent6" w:themeFillTint="33"/>
            <w:vAlign w:val="center"/>
          </w:tcPr>
          <w:p w:rsidR="00C24296" w:rsidRPr="00AC3546" w:rsidRDefault="00C24296"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0E3C95" w:rsidRPr="00AC3546">
              <w:rPr>
                <w:rFonts w:ascii="Trebuchet MS" w:hAnsi="Trebuchet MS"/>
                <w:sz w:val="22"/>
                <w:szCs w:val="22"/>
              </w:rPr>
              <w:t xml:space="preserve"> generale</w:t>
            </w:r>
          </w:p>
        </w:tc>
        <w:tc>
          <w:tcPr>
            <w:tcW w:w="1982"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Categoria de funcţii publice căreia i se aplică</w:t>
            </w:r>
          </w:p>
        </w:tc>
        <w:tc>
          <w:tcPr>
            <w:tcW w:w="2126"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245"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C24296">
        <w:tc>
          <w:tcPr>
            <w:tcW w:w="1500"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Rezolvarea de probleme și luarea deciziilor</w:t>
            </w:r>
          </w:p>
        </w:tc>
        <w:tc>
          <w:tcPr>
            <w:tcW w:w="1756"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4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98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2126"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Competența generală de a utiliza raționamente logice și metode riguroase pentru a rezolva diverse probleme pentru a obține soluții eficace, de a lua decizii la timp, uneori fără a avea toate informațiile necesare și sub presiunea unor termene strânse sau de a lua decizii pe baza unei combinații de analiză, experiență și judecăți valide</w:t>
            </w:r>
          </w:p>
        </w:tc>
        <w:tc>
          <w:tcPr>
            <w:tcW w:w="5245"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diferite surse relevante de informații pentru a îndeplini sarcinile curente;</w:t>
            </w:r>
          </w:p>
          <w:p w:rsidR="0013447F" w:rsidRPr="00AC3546" w:rsidRDefault="0013447F"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Identifică și utilizează metode și instrumente adecvate pentru prelucrarea datelor și informațiilor colectate; </w:t>
            </w:r>
          </w:p>
          <w:p w:rsidR="0013447F" w:rsidRPr="00AC3546" w:rsidRDefault="0013447F"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aspectele-cheie care trebuie analizate</w:t>
            </w:r>
            <w:r w:rsidR="001C521B" w:rsidRPr="00AC3546">
              <w:rPr>
                <w:rFonts w:ascii="Trebuchet MS" w:hAnsi="Trebuchet MS"/>
                <w:sz w:val="22"/>
                <w:szCs w:val="22"/>
              </w:rPr>
              <w:t xml:space="preserve"> pentru a-și fundamenta decizia;</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Analizează și interpretează informațiile provenite din diferite surse;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w:t>
            </w:r>
            <w:r w:rsidR="0013447F" w:rsidRPr="00AC3546">
              <w:rPr>
                <w:rFonts w:ascii="Trebuchet MS" w:hAnsi="Trebuchet MS"/>
                <w:sz w:val="22"/>
                <w:szCs w:val="22"/>
              </w:rPr>
              <w:t xml:space="preserve"> Identifică problemele, cauzele aferente și factorii care au contribuit la generarea acestora</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Analizează date </w:t>
            </w:r>
            <w:r w:rsidR="0013447F" w:rsidRPr="00AC3546">
              <w:rPr>
                <w:rFonts w:ascii="Trebuchet MS" w:hAnsi="Trebuchet MS"/>
                <w:sz w:val="22"/>
                <w:szCs w:val="22"/>
              </w:rPr>
              <w:t xml:space="preserve">și </w:t>
            </w:r>
            <w:r w:rsidRPr="00AC3546">
              <w:rPr>
                <w:rFonts w:ascii="Trebuchet MS" w:hAnsi="Trebuchet MS"/>
                <w:sz w:val="22"/>
                <w:szCs w:val="22"/>
              </w:rPr>
              <w:t>informații</w:t>
            </w:r>
            <w:r w:rsidR="0013447F" w:rsidRPr="00AC3546">
              <w:rPr>
                <w:rFonts w:ascii="Trebuchet MS" w:hAnsi="Trebuchet MS"/>
                <w:sz w:val="22"/>
                <w:szCs w:val="22"/>
              </w:rPr>
              <w:t xml:space="preserve"> din surse relevante</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13447F" w:rsidRPr="00AC3546">
              <w:rPr>
                <w:rFonts w:ascii="Trebuchet MS" w:hAnsi="Trebuchet MS"/>
                <w:sz w:val="22"/>
                <w:szCs w:val="22"/>
              </w:rPr>
              <w:t>Corelează date și informații pentru formularea unor concluzii și recomandări</w:t>
            </w:r>
            <w:r w:rsidR="001C521B"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p>
        </w:tc>
      </w:tr>
      <w:tr w:rsidR="00AC3546" w:rsidRPr="00AC3546" w:rsidTr="00C24296">
        <w:tc>
          <w:tcPr>
            <w:tcW w:w="1500"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56"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84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Operațional</w:t>
            </w:r>
          </w:p>
        </w:tc>
        <w:tc>
          <w:tcPr>
            <w:tcW w:w="198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tc>
        <w:tc>
          <w:tcPr>
            <w:tcW w:w="2126"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5245"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Identifică soluții </w:t>
            </w:r>
            <w:r w:rsidR="0013447F" w:rsidRPr="00AC3546">
              <w:rPr>
                <w:rFonts w:ascii="Trebuchet MS" w:hAnsi="Trebuchet MS"/>
                <w:sz w:val="22"/>
                <w:szCs w:val="22"/>
              </w:rPr>
              <w:t xml:space="preserve">adecvate </w:t>
            </w:r>
            <w:r w:rsidRPr="00AC3546">
              <w:rPr>
                <w:rFonts w:ascii="Trebuchet MS" w:hAnsi="Trebuchet MS"/>
                <w:sz w:val="22"/>
                <w:szCs w:val="22"/>
              </w:rPr>
              <w:t>pentru a rezolva problemele;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Utilizează instrumente </w:t>
            </w:r>
            <w:r w:rsidR="0013447F" w:rsidRPr="00AC3546">
              <w:rPr>
                <w:rFonts w:ascii="Trebuchet MS" w:hAnsi="Trebuchet MS"/>
                <w:sz w:val="22"/>
                <w:szCs w:val="22"/>
              </w:rPr>
              <w:t xml:space="preserve">adecvate </w:t>
            </w:r>
            <w:r w:rsidRPr="00AC3546">
              <w:rPr>
                <w:rFonts w:ascii="Trebuchet MS" w:hAnsi="Trebuchet MS"/>
                <w:sz w:val="22"/>
                <w:szCs w:val="22"/>
              </w:rPr>
              <w:t>pentru a valorifica informații relevante și actuale atunci când ia decizii;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EB0E78" w:rsidRPr="00AC3546">
              <w:rPr>
                <w:rFonts w:ascii="Trebuchet MS" w:hAnsi="Trebuchet MS"/>
                <w:sz w:val="22"/>
                <w:szCs w:val="22"/>
              </w:rPr>
              <w:t>Manifestă</w:t>
            </w:r>
            <w:r w:rsidRPr="00AC3546">
              <w:rPr>
                <w:rFonts w:ascii="Trebuchet MS" w:hAnsi="Trebuchet MS"/>
                <w:sz w:val="22"/>
                <w:szCs w:val="22"/>
              </w:rPr>
              <w:t xml:space="preserve"> autonomie</w:t>
            </w:r>
            <w:r w:rsidR="00EB0E78" w:rsidRPr="00AC3546">
              <w:rPr>
                <w:rFonts w:ascii="Trebuchet MS" w:hAnsi="Trebuchet MS"/>
                <w:sz w:val="22"/>
                <w:szCs w:val="22"/>
              </w:rPr>
              <w:t xml:space="preserve"> </w:t>
            </w:r>
            <w:r w:rsidR="00D07CB8" w:rsidRPr="00AC3546">
              <w:rPr>
                <w:rFonts w:ascii="Trebuchet MS" w:hAnsi="Trebuchet MS"/>
                <w:sz w:val="22"/>
                <w:szCs w:val="22"/>
              </w:rPr>
              <w:t>în rezolvarea problemelor</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Își poate susține propriile decizii și își asumă responsabilitatea pentru ele;</w:t>
            </w:r>
          </w:p>
          <w:p w:rsidR="00C24296" w:rsidRPr="00AC3546" w:rsidRDefault="00C24296" w:rsidP="006374A4">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Formulează argumente și le susține atunci când este confruntat cu păreri opuse</w:t>
            </w:r>
            <w:r w:rsidR="00D07CB8" w:rsidRPr="00AC3546">
              <w:rPr>
                <w:rFonts w:ascii="Trebuchet MS" w:hAnsi="Trebuchet MS"/>
                <w:sz w:val="22"/>
                <w:szCs w:val="22"/>
              </w:rPr>
              <w:t xml:space="preserve"> sau când sunt solicitate clarificări</w:t>
            </w:r>
            <w:r w:rsidRPr="00AC3546">
              <w:rPr>
                <w:rFonts w:ascii="Trebuchet MS" w:hAnsi="Trebuchet MS"/>
                <w:sz w:val="22"/>
                <w:szCs w:val="22"/>
              </w:rPr>
              <w:t>.</w:t>
            </w:r>
          </w:p>
        </w:tc>
      </w:tr>
      <w:tr w:rsidR="00AC3546" w:rsidRPr="00AC3546" w:rsidTr="00C24296">
        <w:tc>
          <w:tcPr>
            <w:tcW w:w="1500"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56" w:type="dxa"/>
            <w:vAlign w:val="center"/>
          </w:tcPr>
          <w:p w:rsidR="00C24296" w:rsidRPr="00AC3546" w:rsidRDefault="00C24296" w:rsidP="00C24296">
            <w:pPr>
              <w:tabs>
                <w:tab w:val="center" w:pos="4536"/>
                <w:tab w:val="right" w:pos="9072"/>
              </w:tabs>
              <w:jc w:val="center"/>
              <w:rPr>
                <w:rFonts w:ascii="Trebuchet MS" w:hAnsi="Trebuchet MS"/>
                <w:sz w:val="22"/>
                <w:szCs w:val="22"/>
              </w:rPr>
            </w:pPr>
            <w:r w:rsidRPr="00AC3546">
              <w:rPr>
                <w:rFonts w:ascii="Trebuchet MS" w:hAnsi="Trebuchet MS"/>
                <w:sz w:val="22"/>
                <w:szCs w:val="22"/>
              </w:rPr>
              <w:t>Proactivitate și gândire conceptuală</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84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8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212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 anticipa implicațiile și consecințele unor situații, de a lucra cu ipoteze, de a lua măsurile corespunzătoare pentru a fi pregătiți pentru posibilele situații neprevăzute, de a identifica paternuri, principii și conexiuni între concepte</w:t>
            </w:r>
          </w:p>
        </w:tc>
        <w:tc>
          <w:tcPr>
            <w:tcW w:w="5245"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Abordează o sarcină sau o problemă complexă defalcând-o pe componente și tratând fiecare parte în mod detaliat;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Ia decizii rapid</w:t>
            </w:r>
            <w:r w:rsidR="006374A4" w:rsidRPr="00AC3546">
              <w:rPr>
                <w:rFonts w:ascii="Trebuchet MS" w:hAnsi="Trebuchet MS"/>
                <w:sz w:val="22"/>
                <w:szCs w:val="22"/>
              </w:rPr>
              <w:t>,</w:t>
            </w:r>
            <w:r w:rsidRPr="00AC3546">
              <w:rPr>
                <w:rFonts w:ascii="Trebuchet MS" w:hAnsi="Trebuchet MS"/>
                <w:sz w:val="22"/>
                <w:szCs w:val="22"/>
              </w:rPr>
              <w:t xml:space="preserve"> atunci când este necesar</w:t>
            </w:r>
            <w:r w:rsidR="006374A4" w:rsidRPr="00AC3546">
              <w:rPr>
                <w:rFonts w:ascii="Trebuchet MS" w:hAnsi="Trebuchet MS"/>
                <w:sz w:val="22"/>
                <w:szCs w:val="22"/>
              </w:rPr>
              <w:t>,</w:t>
            </w:r>
            <w:r w:rsidRPr="00AC3546">
              <w:rPr>
                <w:rFonts w:ascii="Trebuchet MS" w:hAnsi="Trebuchet MS"/>
                <w:sz w:val="22"/>
                <w:szCs w:val="22"/>
              </w:rPr>
              <w:t xml:space="preserve"> pe baza unor informații incomplete;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Identifică deciziile </w:t>
            </w:r>
            <w:r w:rsidR="006374A4" w:rsidRPr="00AC3546">
              <w:rPr>
                <w:rFonts w:ascii="Trebuchet MS" w:hAnsi="Trebuchet MS"/>
                <w:sz w:val="22"/>
                <w:szCs w:val="22"/>
              </w:rPr>
              <w:t xml:space="preserve">ce necesită adoptare </w:t>
            </w:r>
            <w:r w:rsidRPr="00AC3546">
              <w:rPr>
                <w:rFonts w:ascii="Trebuchet MS" w:hAnsi="Trebuchet MS"/>
                <w:sz w:val="22"/>
                <w:szCs w:val="22"/>
              </w:rPr>
              <w:t>urgent</w:t>
            </w:r>
            <w:r w:rsidR="006374A4" w:rsidRPr="00AC3546">
              <w:rPr>
                <w:rFonts w:ascii="Trebuchet MS" w:hAnsi="Trebuchet MS"/>
                <w:sz w:val="22"/>
                <w:szCs w:val="22"/>
              </w:rPr>
              <w:t>ă</w:t>
            </w:r>
            <w:r w:rsidRPr="00AC3546">
              <w:rPr>
                <w:rFonts w:ascii="Trebuchet MS" w:hAnsi="Trebuchet MS"/>
                <w:sz w:val="22"/>
                <w:szCs w:val="22"/>
              </w:rPr>
              <w:t xml:space="preserve"> și acționează în consecință;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Generează opțiuni viabile pentru problemele sau oportunitățile identificate;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implicațiile ”pe termen lung” ale fiecărei opțiuni</w:t>
            </w:r>
            <w:r w:rsidR="006374A4" w:rsidRPr="00AC3546">
              <w:rPr>
                <w:rFonts w:ascii="Trebuchet MS" w:hAnsi="Trebuchet MS"/>
                <w:sz w:val="22"/>
                <w:szCs w:val="22"/>
              </w:rPr>
              <w:t>, precondiții</w:t>
            </w:r>
            <w:r w:rsidRPr="00AC3546">
              <w:rPr>
                <w:rFonts w:ascii="Trebuchet MS" w:hAnsi="Trebuchet MS"/>
                <w:sz w:val="22"/>
                <w:szCs w:val="22"/>
              </w:rPr>
              <w:t xml:space="preserve"> sau constrângeri</w:t>
            </w:r>
            <w:r w:rsidR="006374A4" w:rsidRPr="00AC3546">
              <w:rPr>
                <w:rFonts w:ascii="Trebuchet MS" w:hAnsi="Trebuchet MS"/>
                <w:sz w:val="22"/>
                <w:szCs w:val="22"/>
              </w:rPr>
              <w:t>, după caz,</w:t>
            </w:r>
            <w:r w:rsidRPr="00AC3546">
              <w:rPr>
                <w:rFonts w:ascii="Trebuchet MS" w:hAnsi="Trebuchet MS"/>
                <w:sz w:val="22"/>
                <w:szCs w:val="22"/>
              </w:rPr>
              <w:t xml:space="preserve"> înainte de a alege o opțiune;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Anticipează posibilele probleme </w:t>
            </w:r>
            <w:r w:rsidR="006374A4" w:rsidRPr="00AC3546">
              <w:rPr>
                <w:rFonts w:ascii="Trebuchet MS" w:hAnsi="Trebuchet MS"/>
                <w:sz w:val="22"/>
                <w:szCs w:val="22"/>
              </w:rPr>
              <w:t xml:space="preserve">sau riscuri </w:t>
            </w:r>
            <w:r w:rsidRPr="00AC3546">
              <w:rPr>
                <w:rFonts w:ascii="Trebuchet MS" w:hAnsi="Trebuchet MS"/>
                <w:sz w:val="22"/>
                <w:szCs w:val="22"/>
              </w:rPr>
              <w:t>și elaborează planuri pentru situațiile neprevăzute;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Estimează costurile, beneficiile, riscurile și șansele de reușită în procesul decizional;</w:t>
            </w:r>
          </w:p>
          <w:p w:rsidR="00C24296" w:rsidRPr="00AC3546" w:rsidRDefault="00C24296" w:rsidP="00C24296">
            <w:pPr>
              <w:tabs>
                <w:tab w:val="center" w:pos="4536"/>
                <w:tab w:val="right" w:pos="9072"/>
              </w:tabs>
              <w:jc w:val="both"/>
              <w:rPr>
                <w:rFonts w:ascii="Trebuchet MS" w:hAnsi="Trebuchet MS"/>
                <w:sz w:val="22"/>
                <w:szCs w:val="22"/>
                <w:lang w:val="en-US"/>
              </w:rPr>
            </w:pPr>
            <w:r w:rsidRPr="00AC3546">
              <w:rPr>
                <w:rFonts w:ascii="Trebuchet MS" w:hAnsi="Trebuchet MS"/>
                <w:sz w:val="22"/>
                <w:szCs w:val="22"/>
              </w:rPr>
              <w:t>• Prioritizează sarcinile care trebuie îndeplinite</w:t>
            </w:r>
            <w:r w:rsidR="006374A4" w:rsidRPr="00AC3546">
              <w:rPr>
                <w:rFonts w:ascii="Trebuchet MS" w:hAnsi="Trebuchet MS"/>
                <w:sz w:val="22"/>
                <w:szCs w:val="22"/>
                <w:lang w:val="en-US"/>
              </w:rPr>
              <w:t>;</w:t>
            </w:r>
          </w:p>
          <w:p w:rsidR="00C24296" w:rsidRPr="00AC3546" w:rsidRDefault="006374A4"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w:t>
            </w:r>
            <w:r w:rsidR="00E04729" w:rsidRPr="00AC3546">
              <w:rPr>
                <w:rFonts w:ascii="Trebuchet MS" w:hAnsi="Trebuchet MS"/>
                <w:sz w:val="22"/>
                <w:szCs w:val="22"/>
              </w:rPr>
              <w:t xml:space="preserve"> </w:t>
            </w:r>
            <w:r w:rsidRPr="00AC3546">
              <w:rPr>
                <w:rFonts w:ascii="Trebuchet MS" w:hAnsi="Trebuchet MS"/>
                <w:sz w:val="22"/>
                <w:szCs w:val="22"/>
              </w:rPr>
              <w:t>Utilizează metode și instumente adecvate pentru analize multicriteriale sau calitative necesare fundamentării decizionale.</w:t>
            </w:r>
          </w:p>
        </w:tc>
      </w:tr>
      <w:tr w:rsidR="00C24296" w:rsidRPr="00AC3546" w:rsidTr="00C24296">
        <w:tc>
          <w:tcPr>
            <w:tcW w:w="1500"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5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Gândire strategică</w:t>
            </w:r>
          </w:p>
        </w:tc>
        <w:tc>
          <w:tcPr>
            <w:tcW w:w="184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Strategic</w:t>
            </w:r>
          </w:p>
        </w:tc>
        <w:tc>
          <w:tcPr>
            <w:tcW w:w="198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din categoria înalţilor funcţionari publici</w:t>
            </w:r>
          </w:p>
        </w:tc>
        <w:tc>
          <w:tcPr>
            <w:tcW w:w="212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Subcompetența de a dezvolta o viziune și strategii pe termen lung, ținând seama de oportunități, evoluții tehnologice, tendințe sociale, precum și de a asigura legătura </w:t>
            </w:r>
            <w:r w:rsidRPr="00AC3546">
              <w:rPr>
                <w:rFonts w:ascii="Trebuchet MS" w:hAnsi="Trebuchet MS"/>
                <w:sz w:val="22"/>
                <w:szCs w:val="22"/>
              </w:rPr>
              <w:lastRenderedPageBreak/>
              <w:t>între viziunea pe termen lung și obiectivele pe termen scurt</w:t>
            </w:r>
          </w:p>
        </w:tc>
        <w:tc>
          <w:tcPr>
            <w:tcW w:w="5245"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Se informează despre diverse domenii asociate activității sale;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3258C3" w:rsidRPr="00AC3546">
              <w:rPr>
                <w:rFonts w:ascii="Trebuchet MS" w:hAnsi="Trebuchet MS"/>
                <w:sz w:val="22"/>
                <w:szCs w:val="22"/>
              </w:rPr>
              <w:t>Propune</w:t>
            </w:r>
            <w:r w:rsidRPr="00AC3546">
              <w:rPr>
                <w:rFonts w:ascii="Trebuchet MS" w:hAnsi="Trebuchet MS"/>
                <w:sz w:val="22"/>
                <w:szCs w:val="22"/>
              </w:rPr>
              <w:t xml:space="preserve"> direcții noi </w:t>
            </w:r>
            <w:r w:rsidR="003258C3" w:rsidRPr="00AC3546">
              <w:rPr>
                <w:rFonts w:ascii="Trebuchet MS" w:hAnsi="Trebuchet MS"/>
                <w:sz w:val="22"/>
                <w:szCs w:val="22"/>
              </w:rPr>
              <w:t>de acţiune pe baza riscurilor calculate, scenariilor şi alternativelor</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Anticipează posibilele situaţii de criză care pot apărea și elaborează planuri pentru situațiile neprevăzute;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3258C3" w:rsidRPr="00AC3546">
              <w:rPr>
                <w:rFonts w:ascii="Trebuchet MS" w:hAnsi="Trebuchet MS"/>
                <w:sz w:val="22"/>
                <w:szCs w:val="22"/>
              </w:rPr>
              <w:t>Previzionează</w:t>
            </w:r>
            <w:r w:rsidRPr="00AC3546">
              <w:rPr>
                <w:rFonts w:ascii="Trebuchet MS" w:hAnsi="Trebuchet MS"/>
                <w:sz w:val="22"/>
                <w:szCs w:val="22"/>
              </w:rPr>
              <w:t xml:space="preserve"> în ce mod vor reacționa anumite persoane și grupuri de persoane în fața unor situații și informații și planifică în consecință;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xml:space="preserve">• </w:t>
            </w:r>
            <w:r w:rsidR="003258C3" w:rsidRPr="00AC3546">
              <w:rPr>
                <w:rFonts w:ascii="Trebuchet MS" w:hAnsi="Trebuchet MS"/>
                <w:sz w:val="22"/>
                <w:szCs w:val="22"/>
              </w:rPr>
              <w:t>Corelează adecvat capacitatea administrativ-instituţională cu nevoile de dezvoltare</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Conduce echipa pentru a aborda și a contura direcția viitoare </w:t>
            </w:r>
            <w:r w:rsidR="003258C3" w:rsidRPr="00AC3546">
              <w:rPr>
                <w:rFonts w:ascii="Trebuchet MS" w:hAnsi="Trebuchet MS"/>
                <w:sz w:val="22"/>
                <w:szCs w:val="22"/>
              </w:rPr>
              <w:t>de dezvoltare instituţională</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Definește problemele critice și </w:t>
            </w:r>
            <w:r w:rsidR="003258C3" w:rsidRPr="00AC3546">
              <w:rPr>
                <w:rFonts w:ascii="Trebuchet MS" w:hAnsi="Trebuchet MS"/>
                <w:sz w:val="22"/>
                <w:szCs w:val="22"/>
              </w:rPr>
              <w:t>identifică alternativele de gestionare, pe baza riscurilor şi a impactului estimat</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Facilitează, face recomandări și coordonează implementarea unor măsuri corective și/sau de prevenire pentru probleme complexe care afectează întreaga instituție;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Anticipează consecințele sau implicațiile pe termen lung ale diferitelor decizii.</w:t>
            </w:r>
          </w:p>
        </w:tc>
      </w:tr>
    </w:tbl>
    <w:p w:rsidR="00860BC3" w:rsidRPr="00AC3546" w:rsidRDefault="00860BC3" w:rsidP="00147640">
      <w:pPr>
        <w:tabs>
          <w:tab w:val="center" w:pos="4536"/>
          <w:tab w:val="left" w:pos="5355"/>
          <w:tab w:val="right" w:pos="9072"/>
        </w:tabs>
        <w:rPr>
          <w:rFonts w:ascii="Trebuchet MS" w:hAnsi="Trebuchet MS"/>
          <w:sz w:val="22"/>
          <w:szCs w:val="22"/>
        </w:rPr>
      </w:pPr>
    </w:p>
    <w:tbl>
      <w:tblPr>
        <w:tblStyle w:val="TableGrid"/>
        <w:tblW w:w="14444" w:type="dxa"/>
        <w:jc w:val="center"/>
        <w:tblLayout w:type="fixed"/>
        <w:tblLook w:val="04A0" w:firstRow="1" w:lastRow="0" w:firstColumn="1" w:lastColumn="0" w:noHBand="0" w:noVBand="1"/>
      </w:tblPr>
      <w:tblGrid>
        <w:gridCol w:w="1518"/>
        <w:gridCol w:w="1747"/>
        <w:gridCol w:w="1812"/>
        <w:gridCol w:w="2006"/>
        <w:gridCol w:w="1984"/>
        <w:gridCol w:w="5377"/>
      </w:tblGrid>
      <w:tr w:rsidR="00AC3546" w:rsidRPr="00AC3546" w:rsidTr="00C24296">
        <w:trPr>
          <w:jc w:val="center"/>
        </w:trPr>
        <w:tc>
          <w:tcPr>
            <w:tcW w:w="1518"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0E3C95" w:rsidRPr="00AC3546" w:rsidRDefault="000E3C95"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747"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12" w:type="dxa"/>
            <w:shd w:val="clear" w:color="auto" w:fill="FDE9D9" w:themeFill="accent6" w:themeFillTint="33"/>
            <w:vAlign w:val="center"/>
          </w:tcPr>
          <w:p w:rsidR="00C24296" w:rsidRPr="00AC3546" w:rsidRDefault="00C24296"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0E3C95" w:rsidRPr="00AC3546">
              <w:rPr>
                <w:rFonts w:ascii="Trebuchet MS" w:hAnsi="Trebuchet MS"/>
                <w:sz w:val="22"/>
                <w:szCs w:val="22"/>
              </w:rPr>
              <w:t xml:space="preserve"> generale</w:t>
            </w:r>
          </w:p>
        </w:tc>
        <w:tc>
          <w:tcPr>
            <w:tcW w:w="2006"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77"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C24296">
        <w:trPr>
          <w:jc w:val="center"/>
        </w:trPr>
        <w:tc>
          <w:tcPr>
            <w:tcW w:w="1518"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Iniţiativă</w:t>
            </w:r>
          </w:p>
        </w:tc>
        <w:tc>
          <w:tcPr>
            <w:tcW w:w="1747"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1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200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C24296" w:rsidRPr="00AC3546" w:rsidRDefault="00C24296" w:rsidP="00C24296">
            <w:pPr>
              <w:tabs>
                <w:tab w:val="center" w:pos="4536"/>
                <w:tab w:val="right" w:pos="9072"/>
              </w:tabs>
              <w:jc w:val="center"/>
              <w:rPr>
                <w:rFonts w:ascii="Trebuchet MS" w:hAnsi="Trebuchet MS"/>
                <w:sz w:val="22"/>
                <w:szCs w:val="22"/>
              </w:rPr>
            </w:pPr>
            <w:r w:rsidRPr="00AC3546">
              <w:rPr>
                <w:rFonts w:ascii="Trebuchet MS" w:hAnsi="Trebuchet MS"/>
                <w:sz w:val="22"/>
                <w:szCs w:val="22"/>
              </w:rPr>
              <w:t>Competența generală de a identifica ce anume trebuie făcut și efectuarea acelui lucru înainte de a se solicita în mod expres sau chiar înainte ca situația să necesite acest lucru în mod esențial; evaluarea și inițierea de acțiuni în mod independent.</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5377"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Acționează din proprie inițiativă;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560B6C" w:rsidRPr="00AC3546">
              <w:rPr>
                <w:rFonts w:ascii="Trebuchet MS" w:hAnsi="Trebuchet MS"/>
                <w:sz w:val="22"/>
                <w:szCs w:val="22"/>
              </w:rPr>
              <w:t>Manifestă consecvenţă şi determinare în finalizarea sarcinilor</w:t>
            </w:r>
            <w:r w:rsidRPr="00AC3546">
              <w:rPr>
                <w:rFonts w:ascii="Trebuchet MS" w:hAnsi="Trebuchet MS"/>
                <w:sz w:val="22"/>
                <w:szCs w:val="22"/>
              </w:rPr>
              <w:t>;</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Inițiază acțiuni pentru creşterea performanței și a expertizei profesionale;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Își adaptează abordarea atunci când se confruntă cu cerințe noi;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Propune măsuri pe baza concluziilor extrase </w:t>
            </w:r>
            <w:r w:rsidR="00746821" w:rsidRPr="00AC3546">
              <w:rPr>
                <w:rFonts w:ascii="Trebuchet MS" w:hAnsi="Trebuchet MS"/>
                <w:sz w:val="22"/>
                <w:szCs w:val="22"/>
              </w:rPr>
              <w:t>din date şi informaţii relevante</w:t>
            </w:r>
            <w:r w:rsidRPr="00AC3546">
              <w:rPr>
                <w:rFonts w:ascii="Trebuchet MS" w:hAnsi="Trebuchet MS"/>
                <w:sz w:val="22"/>
                <w:szCs w:val="22"/>
              </w:rPr>
              <w:t>.</w:t>
            </w:r>
          </w:p>
          <w:p w:rsidR="00C24296" w:rsidRPr="00AC3546" w:rsidRDefault="00C24296" w:rsidP="00C24296">
            <w:pPr>
              <w:tabs>
                <w:tab w:val="center" w:pos="4536"/>
                <w:tab w:val="left" w:pos="5355"/>
                <w:tab w:val="right" w:pos="9072"/>
              </w:tabs>
              <w:rPr>
                <w:rFonts w:ascii="Trebuchet MS" w:hAnsi="Trebuchet MS"/>
                <w:sz w:val="22"/>
                <w:szCs w:val="22"/>
              </w:rPr>
            </w:pPr>
          </w:p>
        </w:tc>
      </w:tr>
      <w:tr w:rsidR="00AC3546" w:rsidRPr="00AC3546" w:rsidTr="00C24296">
        <w:trPr>
          <w:jc w:val="center"/>
        </w:trPr>
        <w:tc>
          <w:tcPr>
            <w:tcW w:w="1518"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47"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812"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200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tc>
        <w:tc>
          <w:tcPr>
            <w:tcW w:w="1984"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5377"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Învață din eșecurile anterioare, reușește să le vadă ca oportunități de învățare;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Propune </w:t>
            </w:r>
            <w:r w:rsidR="000B44D9" w:rsidRPr="00AC3546">
              <w:rPr>
                <w:rFonts w:ascii="Trebuchet MS" w:hAnsi="Trebuchet MS"/>
                <w:sz w:val="22"/>
                <w:szCs w:val="22"/>
              </w:rPr>
              <w:t>metode noi de lucru</w:t>
            </w:r>
            <w:r w:rsidRPr="00AC3546">
              <w:rPr>
                <w:rFonts w:ascii="Trebuchet MS" w:hAnsi="Trebuchet MS"/>
                <w:sz w:val="22"/>
                <w:szCs w:val="22"/>
              </w:rPr>
              <w:t>, inclusiv utilizarea de tehnologii şi proceduri în vederea creșterii eficienței;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Preia inițiativa în testarea</w:t>
            </w:r>
            <w:r w:rsidR="000B44D9" w:rsidRPr="00AC3546">
              <w:rPr>
                <w:rFonts w:ascii="Trebuchet MS" w:hAnsi="Trebuchet MS"/>
                <w:sz w:val="22"/>
                <w:szCs w:val="22"/>
              </w:rPr>
              <w:t xml:space="preserve"> şi, după caz aplicarea </w:t>
            </w:r>
            <w:r w:rsidRPr="00AC3546">
              <w:rPr>
                <w:rFonts w:ascii="Trebuchet MS" w:hAnsi="Trebuchet MS"/>
                <w:sz w:val="22"/>
                <w:szCs w:val="22"/>
              </w:rPr>
              <w:t>de noi programe dezvoltate pentru a face față schimbării;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Inițiază implicarea în noi activități sau proiecte pentru a-și dezvolta aptitudinile;</w:t>
            </w:r>
          </w:p>
          <w:p w:rsidR="00C24296" w:rsidRPr="00AC3546" w:rsidRDefault="00C24296" w:rsidP="00C24296">
            <w:pPr>
              <w:tabs>
                <w:tab w:val="center" w:pos="4536"/>
                <w:tab w:val="left" w:pos="5355"/>
                <w:tab w:val="right" w:pos="9072"/>
              </w:tabs>
              <w:rPr>
                <w:rFonts w:ascii="Trebuchet MS" w:hAnsi="Trebuchet MS"/>
                <w:sz w:val="22"/>
                <w:szCs w:val="22"/>
              </w:rPr>
            </w:pPr>
            <w:r w:rsidRPr="00AC3546">
              <w:rPr>
                <w:rFonts w:ascii="Trebuchet MS" w:hAnsi="Trebuchet MS"/>
                <w:sz w:val="22"/>
                <w:szCs w:val="22"/>
              </w:rPr>
              <w:t>• Solicită îndrumare pe cale ierarhică numai când este necesar și lucrează bine independent.</w:t>
            </w:r>
          </w:p>
        </w:tc>
      </w:tr>
      <w:tr w:rsidR="00C24296" w:rsidRPr="00AC3546" w:rsidTr="00C24296">
        <w:trPr>
          <w:jc w:val="center"/>
        </w:trPr>
        <w:tc>
          <w:tcPr>
            <w:tcW w:w="1518"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47" w:type="dxa"/>
            <w:vAlign w:val="center"/>
          </w:tcPr>
          <w:p w:rsidR="00C24296" w:rsidRPr="00AC3546" w:rsidRDefault="00C24296" w:rsidP="00C24296">
            <w:pPr>
              <w:tabs>
                <w:tab w:val="center" w:pos="4536"/>
                <w:tab w:val="right" w:pos="9072"/>
              </w:tabs>
              <w:jc w:val="center"/>
              <w:rPr>
                <w:rFonts w:ascii="Trebuchet MS" w:hAnsi="Trebuchet MS"/>
                <w:sz w:val="22"/>
                <w:szCs w:val="22"/>
              </w:rPr>
            </w:pPr>
            <w:r w:rsidRPr="00AC3546">
              <w:rPr>
                <w:rFonts w:ascii="Trebuchet MS" w:hAnsi="Trebuchet MS"/>
                <w:sz w:val="22"/>
                <w:szCs w:val="22"/>
              </w:rPr>
              <w:t>Asumarea răspunderii</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812" w:type="dxa"/>
            <w:vAlign w:val="center"/>
          </w:tcPr>
          <w:p w:rsidR="00C24296" w:rsidRPr="00AC3546" w:rsidRDefault="00C24296" w:rsidP="00C24296">
            <w:pPr>
              <w:tabs>
                <w:tab w:val="center" w:pos="4536"/>
                <w:tab w:val="right" w:pos="9072"/>
              </w:tabs>
              <w:jc w:val="center"/>
              <w:rPr>
                <w:rFonts w:ascii="Trebuchet MS" w:hAnsi="Trebuchet MS"/>
                <w:sz w:val="22"/>
                <w:szCs w:val="22"/>
              </w:rPr>
            </w:pPr>
            <w:r w:rsidRPr="00AC3546">
              <w:rPr>
                <w:rFonts w:ascii="Trebuchet MS" w:hAnsi="Trebuchet MS"/>
                <w:sz w:val="22"/>
                <w:szCs w:val="22"/>
              </w:rPr>
              <w:t>Extins</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2006"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din categoria înalţilor funcţionari publici</w:t>
            </w:r>
          </w:p>
        </w:tc>
        <w:tc>
          <w:tcPr>
            <w:tcW w:w="1984"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a-și asuma responsabilitatea pentru rezolvarea unor probleme iminente, pentru inițiative personale, de a face propuneri, de a menține atenția echipei asupra oportunităților de îmbunătățire a calității rezultatelor cât și pentru dezvoltarea personală și cea a echipei.</w:t>
            </w:r>
          </w:p>
        </w:tc>
        <w:tc>
          <w:tcPr>
            <w:tcW w:w="5377"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Încurajează inițiativa prin feedback pozitiv și delegare;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Oferă exemplu inițiind permanent noi activități și măsuri;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Valorizează oportunitățile pe care i le oferă situațiile noi pentru atingerea obiectivelor instituționale;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Acționează în mod susținut, cu motivație și tenacitate pentru realizarea obiectivelor;</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Își asumă responsabilitatea pentru dezvoltarea personală și îndeplinirea obiectivelor;</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Oferă îndrumare și asigură o direcție pentru ceilalți privind modul în care aceștia pot să recunoască și să acționeze corespunzător în cazul unor probleme și oportunități;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Încurajează personalul din subordine să acționeze independent și cu responsabilitate; </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Ia inițiativa în privința creșterii eficienței echipei.</w:t>
            </w:r>
          </w:p>
        </w:tc>
      </w:tr>
    </w:tbl>
    <w:p w:rsidR="00E774BD" w:rsidRDefault="00E774BD" w:rsidP="00147640">
      <w:pPr>
        <w:tabs>
          <w:tab w:val="center" w:pos="4536"/>
          <w:tab w:val="left" w:pos="5355"/>
          <w:tab w:val="right" w:pos="9072"/>
        </w:tabs>
        <w:rPr>
          <w:rFonts w:ascii="Trebuchet MS" w:hAnsi="Trebuchet MS"/>
          <w:sz w:val="22"/>
          <w:szCs w:val="22"/>
        </w:rPr>
      </w:pPr>
    </w:p>
    <w:p w:rsidR="00B5677D" w:rsidRDefault="00B5677D" w:rsidP="00147640">
      <w:pPr>
        <w:tabs>
          <w:tab w:val="center" w:pos="4536"/>
          <w:tab w:val="left" w:pos="5355"/>
          <w:tab w:val="right" w:pos="9072"/>
        </w:tabs>
        <w:rPr>
          <w:rFonts w:ascii="Trebuchet MS" w:hAnsi="Trebuchet MS"/>
          <w:sz w:val="22"/>
          <w:szCs w:val="22"/>
        </w:rPr>
      </w:pPr>
    </w:p>
    <w:p w:rsidR="00B5677D" w:rsidRPr="00AC3546" w:rsidRDefault="00B5677D" w:rsidP="00147640">
      <w:pPr>
        <w:tabs>
          <w:tab w:val="center" w:pos="4536"/>
          <w:tab w:val="left" w:pos="5355"/>
          <w:tab w:val="right" w:pos="9072"/>
        </w:tabs>
        <w:rPr>
          <w:rFonts w:ascii="Trebuchet MS" w:hAnsi="Trebuchet MS"/>
          <w:sz w:val="22"/>
          <w:szCs w:val="22"/>
        </w:rPr>
      </w:pPr>
      <w:bookmarkStart w:id="0" w:name="_GoBack"/>
      <w:bookmarkEnd w:id="0"/>
    </w:p>
    <w:tbl>
      <w:tblPr>
        <w:tblStyle w:val="TableGrid"/>
        <w:tblW w:w="14454" w:type="dxa"/>
        <w:tblLook w:val="04A0" w:firstRow="1" w:lastRow="0" w:firstColumn="1" w:lastColumn="0" w:noHBand="0" w:noVBand="1"/>
      </w:tblPr>
      <w:tblGrid>
        <w:gridCol w:w="1544"/>
        <w:gridCol w:w="1747"/>
        <w:gridCol w:w="1807"/>
        <w:gridCol w:w="1985"/>
        <w:gridCol w:w="1984"/>
        <w:gridCol w:w="5387"/>
      </w:tblGrid>
      <w:tr w:rsidR="00AC3546" w:rsidRPr="00AC3546" w:rsidTr="00146F4A">
        <w:tc>
          <w:tcPr>
            <w:tcW w:w="1544"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lastRenderedPageBreak/>
              <w:t>Competență</w:t>
            </w:r>
            <w:r w:rsidR="000E3C95" w:rsidRPr="00AC3546">
              <w:rPr>
                <w:rFonts w:ascii="Trebuchet MS" w:hAnsi="Trebuchet MS"/>
                <w:sz w:val="22"/>
                <w:szCs w:val="22"/>
              </w:rPr>
              <w:t xml:space="preserve"> generală</w:t>
            </w:r>
          </w:p>
        </w:tc>
        <w:tc>
          <w:tcPr>
            <w:tcW w:w="1747"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07" w:type="dxa"/>
            <w:shd w:val="clear" w:color="auto" w:fill="FDE9D9" w:themeFill="accent6" w:themeFillTint="33"/>
            <w:vAlign w:val="center"/>
          </w:tcPr>
          <w:p w:rsidR="00C24296" w:rsidRPr="00AC3546" w:rsidRDefault="00C24296" w:rsidP="000E3C9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0E3C95" w:rsidRPr="00AC3546">
              <w:rPr>
                <w:rFonts w:ascii="Trebuchet MS" w:hAnsi="Trebuchet MS"/>
                <w:sz w:val="22"/>
                <w:szCs w:val="22"/>
              </w:rPr>
              <w:t xml:space="preserve"> generale</w:t>
            </w:r>
          </w:p>
        </w:tc>
        <w:tc>
          <w:tcPr>
            <w:tcW w:w="1985"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146F4A">
        <w:tc>
          <w:tcPr>
            <w:tcW w:w="1544"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Planificare şi organizare</w:t>
            </w:r>
          </w:p>
        </w:tc>
        <w:tc>
          <w:tcPr>
            <w:tcW w:w="1747"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0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98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Competența generală de a defini și a pune în aplicare măsuri și planuri concrete în scopul atingerii obiectivelor, utilizând resursele în mod eficient și eficace.</w:t>
            </w:r>
          </w:p>
        </w:tc>
        <w:tc>
          <w:tcPr>
            <w:tcW w:w="5387"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Își gestionează timpul în mod eficient, alocând un timp realist pentru activități;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Definește criterii de prioritizare și acţionează în consecință;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priorități și pași de acțiune pentru a-și realiza obiectivele;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resursele necesare pentru a-și realiza sarcinile zilnice;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Planifică și organizează activitatea ținând seama de proceduri și politici;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Are o abordare metodică și consecventă față de muncă;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Își face timp să învețe politicile, regulile, reglementările și procedurile standard de lucru care sunt relevante.</w:t>
            </w:r>
          </w:p>
          <w:p w:rsidR="00C24296" w:rsidRPr="00AC3546" w:rsidRDefault="00C24296" w:rsidP="00C24296">
            <w:pPr>
              <w:tabs>
                <w:tab w:val="center" w:pos="4536"/>
                <w:tab w:val="left" w:pos="5355"/>
                <w:tab w:val="right" w:pos="9072"/>
              </w:tabs>
              <w:jc w:val="both"/>
              <w:rPr>
                <w:rFonts w:ascii="Trebuchet MS" w:hAnsi="Trebuchet MS"/>
                <w:sz w:val="22"/>
                <w:szCs w:val="22"/>
              </w:rPr>
            </w:pPr>
          </w:p>
        </w:tc>
      </w:tr>
      <w:tr w:rsidR="00AC3546" w:rsidRPr="00AC3546" w:rsidTr="00146F4A">
        <w:tc>
          <w:tcPr>
            <w:tcW w:w="1544"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47"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80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Operațional</w:t>
            </w:r>
          </w:p>
        </w:tc>
        <w:tc>
          <w:tcPr>
            <w:tcW w:w="198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tc>
        <w:tc>
          <w:tcPr>
            <w:tcW w:w="1984"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5387" w:type="dxa"/>
            <w:vAlign w:val="center"/>
          </w:tcPr>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Stabilește obiective definite clar pentru activitatea proprie;</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Definește planuri de măsuri clare pentru a-și transpune obiectivele în practică;</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Adaptează planurile atunci când apar sarcini sau solicitări noi;</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w:t>
            </w:r>
            <w:r w:rsidR="000B44D9" w:rsidRPr="00AC3546">
              <w:rPr>
                <w:rFonts w:ascii="Trebuchet MS" w:hAnsi="Trebuchet MS"/>
                <w:sz w:val="22"/>
                <w:szCs w:val="22"/>
              </w:rPr>
              <w:t xml:space="preserve">Acționează în mod sistematic și </w:t>
            </w:r>
            <w:r w:rsidRPr="00AC3546">
              <w:rPr>
                <w:rFonts w:ascii="Trebuchet MS" w:hAnsi="Trebuchet MS"/>
                <w:sz w:val="22"/>
                <w:szCs w:val="22"/>
              </w:rPr>
              <w:t>metodic;</w:t>
            </w:r>
          </w:p>
          <w:p w:rsidR="00C24296" w:rsidRPr="00AC3546" w:rsidRDefault="00C24296" w:rsidP="00C24296">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Își monitorizează progresele înregistrate față de termene și alte </w:t>
            </w:r>
            <w:r w:rsidR="000B44D9" w:rsidRPr="00AC3546">
              <w:rPr>
                <w:rFonts w:ascii="Trebuchet MS" w:hAnsi="Trebuchet MS"/>
                <w:sz w:val="22"/>
                <w:szCs w:val="22"/>
              </w:rPr>
              <w:t>criterii</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Gestionează mai multe sarcini în același timp pentru a-și îndeplini obiectivul.</w:t>
            </w:r>
          </w:p>
          <w:p w:rsidR="00C24296" w:rsidRPr="00AC3546" w:rsidRDefault="00C24296" w:rsidP="00C24296">
            <w:pPr>
              <w:tabs>
                <w:tab w:val="center" w:pos="4536"/>
                <w:tab w:val="left" w:pos="5355"/>
                <w:tab w:val="right" w:pos="9072"/>
              </w:tabs>
              <w:jc w:val="both"/>
              <w:rPr>
                <w:rFonts w:ascii="Trebuchet MS" w:hAnsi="Trebuchet MS"/>
                <w:sz w:val="22"/>
                <w:szCs w:val="22"/>
              </w:rPr>
            </w:pPr>
          </w:p>
        </w:tc>
      </w:tr>
      <w:tr w:rsidR="00AC3546" w:rsidRPr="00AC3546" w:rsidTr="00146F4A">
        <w:tc>
          <w:tcPr>
            <w:tcW w:w="1544"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4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Planificarea activităţii echipei</w:t>
            </w:r>
          </w:p>
        </w:tc>
        <w:tc>
          <w:tcPr>
            <w:tcW w:w="180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8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Funcții publice de conducere de șef serviciu/șef birou și funcții publice specifice </w:t>
            </w:r>
            <w:r w:rsidRPr="00AC3546">
              <w:rPr>
                <w:rFonts w:ascii="Trebuchet MS" w:hAnsi="Trebuchet MS"/>
                <w:sz w:val="22"/>
                <w:szCs w:val="22"/>
              </w:rPr>
              <w:lastRenderedPageBreak/>
              <w:t>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984"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lastRenderedPageBreak/>
              <w:t xml:space="preserve">Subcompetența de a planifica și a organiza nu numai activitatea personală, ci și </w:t>
            </w:r>
            <w:r w:rsidRPr="00AC3546">
              <w:rPr>
                <w:rFonts w:ascii="Trebuchet MS" w:hAnsi="Trebuchet MS"/>
                <w:sz w:val="22"/>
                <w:szCs w:val="22"/>
              </w:rPr>
              <w:lastRenderedPageBreak/>
              <w:t>activitatea membrilor echipei, de a distribui eficient resursele și sarcinile de muncă între membrii echipei.</w:t>
            </w:r>
          </w:p>
        </w:tc>
        <w:tc>
          <w:tcPr>
            <w:tcW w:w="5387" w:type="dxa"/>
            <w:vAlign w:val="center"/>
          </w:tcPr>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Stabilește obiective clar</w:t>
            </w:r>
            <w:r w:rsidR="000B44D9" w:rsidRPr="00AC3546">
              <w:rPr>
                <w:rFonts w:ascii="Trebuchet MS" w:hAnsi="Trebuchet MS"/>
                <w:sz w:val="22"/>
                <w:szCs w:val="22"/>
              </w:rPr>
              <w:t>e</w:t>
            </w:r>
            <w:r w:rsidRPr="00AC3546">
              <w:rPr>
                <w:rFonts w:ascii="Trebuchet MS" w:hAnsi="Trebuchet MS"/>
                <w:sz w:val="22"/>
                <w:szCs w:val="22"/>
              </w:rPr>
              <w:t xml:space="preserve"> pentru sine și pentru persoanele pe care le coordonează;</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Definește planuri de acțiune clare pentru a transpune obiectivele echipei în practică;</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Distribuie corespunzător sarcinile de muncă între membrii echipei;</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Identifică și organizează resursele necesare pentru îndeplinirea sarcinilor;</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Organizează eficient timpul propriu și pe cel al membrilor echipei;</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Monitorizează progresele înregistrate de membrii echipei față de termene și alte </w:t>
            </w:r>
            <w:r w:rsidR="000B44D9" w:rsidRPr="00AC3546">
              <w:rPr>
                <w:rFonts w:ascii="Trebuchet MS" w:hAnsi="Trebuchet MS"/>
                <w:sz w:val="22"/>
                <w:szCs w:val="22"/>
              </w:rPr>
              <w:t>criterii</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Adaptează activitatea echipei în funcție de noile cerințe;</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Ia măsuri active pentru a evita sau a limita abaterile de la activitatea planificată;</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w:t>
            </w:r>
            <w:r w:rsidR="00F24281" w:rsidRPr="00AC3546">
              <w:rPr>
                <w:rFonts w:ascii="Trebuchet MS" w:hAnsi="Trebuchet MS"/>
                <w:sz w:val="22"/>
                <w:szCs w:val="22"/>
              </w:rPr>
              <w:t>Intervine şi remediază situaţiile</w:t>
            </w:r>
            <w:r w:rsidRPr="00AC3546">
              <w:rPr>
                <w:rFonts w:ascii="Trebuchet MS" w:hAnsi="Trebuchet MS"/>
                <w:sz w:val="22"/>
                <w:szCs w:val="22"/>
              </w:rPr>
              <w:t xml:space="preserve"> care afectează nivelurile de productivitate;</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Monitorizează, gestionează și desfășoară mai multe activități simultan;</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Transpune obiectivele în planuri de acțiune pentru a le putea implementa şi monitoriza;</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Dezvoltă și utilizează sisteme de organizare</w:t>
            </w:r>
            <w:r w:rsidR="00F24281" w:rsidRPr="00AC3546">
              <w:rPr>
                <w:rFonts w:ascii="Trebuchet MS" w:hAnsi="Trebuchet MS"/>
                <w:sz w:val="22"/>
                <w:szCs w:val="22"/>
              </w:rPr>
              <w:t xml:space="preserve"> a activităţii</w:t>
            </w:r>
            <w:r w:rsidRPr="00AC3546">
              <w:rPr>
                <w:rFonts w:ascii="Trebuchet MS" w:hAnsi="Trebuchet MS"/>
                <w:sz w:val="22"/>
                <w:szCs w:val="22"/>
              </w:rPr>
              <w:t xml:space="preserve"> și </w:t>
            </w:r>
            <w:r w:rsidR="00F24281" w:rsidRPr="00AC3546">
              <w:rPr>
                <w:rFonts w:ascii="Trebuchet MS" w:hAnsi="Trebuchet MS"/>
                <w:sz w:val="22"/>
                <w:szCs w:val="22"/>
              </w:rPr>
              <w:t xml:space="preserve">de </w:t>
            </w:r>
            <w:r w:rsidRPr="00AC3546">
              <w:rPr>
                <w:rFonts w:ascii="Trebuchet MS" w:hAnsi="Trebuchet MS"/>
                <w:sz w:val="22"/>
                <w:szCs w:val="22"/>
              </w:rPr>
              <w:t xml:space="preserve">monitorizare a </w:t>
            </w:r>
            <w:r w:rsidR="00F24281" w:rsidRPr="00AC3546">
              <w:rPr>
                <w:rFonts w:ascii="Trebuchet MS" w:hAnsi="Trebuchet MS"/>
                <w:sz w:val="22"/>
                <w:szCs w:val="22"/>
              </w:rPr>
              <w:t>progr</w:t>
            </w:r>
            <w:r w:rsidR="00617CB8" w:rsidRPr="00AC3546">
              <w:rPr>
                <w:rFonts w:ascii="Trebuchet MS" w:hAnsi="Trebuchet MS"/>
                <w:sz w:val="22"/>
                <w:szCs w:val="22"/>
              </w:rPr>
              <w:t>eselor înregistrate</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p>
        </w:tc>
      </w:tr>
      <w:tr w:rsidR="00C24296" w:rsidRPr="00AC3546" w:rsidTr="00146F4A">
        <w:tc>
          <w:tcPr>
            <w:tcW w:w="1544" w:type="dxa"/>
            <w:vMerge/>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p>
        </w:tc>
        <w:tc>
          <w:tcPr>
            <w:tcW w:w="174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Planificare şi organizare strategică</w:t>
            </w:r>
          </w:p>
        </w:tc>
        <w:tc>
          <w:tcPr>
            <w:tcW w:w="1807"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Strategic</w:t>
            </w:r>
          </w:p>
        </w:tc>
        <w:tc>
          <w:tcPr>
            <w:tcW w:w="1985"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din categoria înalţilor funcţionari publici</w:t>
            </w:r>
          </w:p>
        </w:tc>
        <w:tc>
          <w:tcPr>
            <w:tcW w:w="1984" w:type="dxa"/>
            <w:vAlign w:val="center"/>
          </w:tcPr>
          <w:p w:rsidR="00C24296" w:rsidRPr="00AC3546" w:rsidRDefault="00C24296" w:rsidP="00C2429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 operaționaliza și implementa măsurile și politicile strategice, crescând complexitatea de la nivelul echipei și al organizației</w:t>
            </w:r>
          </w:p>
        </w:tc>
        <w:tc>
          <w:tcPr>
            <w:tcW w:w="5387" w:type="dxa"/>
            <w:vAlign w:val="center"/>
          </w:tcPr>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Elaborează și structurează o imagine clară asupra perspectivelor de dezvoltare ale instituției şi explică în ce mod deciziile actuale creează calea pentru transpunerea acestei viziuni;</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Transpune viziunea, programele și proiectele instituției în strategii </w:t>
            </w:r>
            <w:r w:rsidR="00847D89" w:rsidRPr="00AC3546">
              <w:rPr>
                <w:rFonts w:ascii="Trebuchet MS" w:hAnsi="Trebuchet MS"/>
                <w:sz w:val="22"/>
                <w:szCs w:val="22"/>
              </w:rPr>
              <w:t>coerente</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Elaborează strategii luând în considerare dezvoltarea instituției și interesul cetățenilor; </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Evaluează capabilitățile viitoare ale instituției de a crea oportunități și de a gestiona riscuri;</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Implementează măsuri de prevenire sau de reducere la minimum a riscurilor;</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Organizează activitatea instituției pentru a alinia procesele interne ale acesteia cu obiectivele strategice;</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xml:space="preserve">• Planifică activitățile pe baza indicatorilor principali de performanță, măsoară progresul acestora și acționează pentru a le </w:t>
            </w:r>
            <w:r w:rsidR="00847D89" w:rsidRPr="00AC3546">
              <w:rPr>
                <w:rFonts w:ascii="Trebuchet MS" w:hAnsi="Trebuchet MS"/>
                <w:sz w:val="22"/>
                <w:szCs w:val="22"/>
              </w:rPr>
              <w:t>implementa</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G</w:t>
            </w:r>
            <w:r w:rsidR="00847D89" w:rsidRPr="00AC3546">
              <w:rPr>
                <w:rFonts w:ascii="Trebuchet MS" w:hAnsi="Trebuchet MS"/>
                <w:sz w:val="22"/>
                <w:szCs w:val="22"/>
              </w:rPr>
              <w:t>estionează riscurile</w:t>
            </w:r>
            <w:r w:rsidRPr="00AC3546">
              <w:rPr>
                <w:rFonts w:ascii="Trebuchet MS" w:hAnsi="Trebuchet MS"/>
                <w:sz w:val="22"/>
                <w:szCs w:val="22"/>
              </w:rPr>
              <w:t xml:space="preserve"> asociat</w:t>
            </w:r>
            <w:r w:rsidR="00847D89" w:rsidRPr="00AC3546">
              <w:rPr>
                <w:rFonts w:ascii="Trebuchet MS" w:hAnsi="Trebuchet MS"/>
                <w:sz w:val="22"/>
                <w:szCs w:val="22"/>
              </w:rPr>
              <w:t>e</w:t>
            </w:r>
            <w:r w:rsidRPr="00AC3546">
              <w:rPr>
                <w:rFonts w:ascii="Trebuchet MS" w:hAnsi="Trebuchet MS"/>
                <w:sz w:val="22"/>
                <w:szCs w:val="22"/>
              </w:rPr>
              <w:t xml:space="preserve"> </w:t>
            </w:r>
            <w:r w:rsidR="00847D89" w:rsidRPr="00AC3546">
              <w:rPr>
                <w:rFonts w:ascii="Trebuchet MS" w:hAnsi="Trebuchet MS"/>
                <w:sz w:val="22"/>
                <w:szCs w:val="22"/>
              </w:rPr>
              <w:t>procesului de schimbare</w:t>
            </w:r>
            <w:r w:rsidRPr="00AC3546">
              <w:rPr>
                <w:rFonts w:ascii="Trebuchet MS" w:hAnsi="Trebuchet MS"/>
                <w:sz w:val="22"/>
                <w:szCs w:val="22"/>
              </w:rPr>
              <w:t>, prin planificare corespunzătoare pentru situații neprevăzute, bazându-se pe experiențele anterioare de schimbare și dezvoltând lecțiile învățate din acestea;</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Prezintă obiectivele utilizând instrumente de prezentare </w:t>
            </w:r>
            <w:r w:rsidR="000C573F" w:rsidRPr="00AC3546">
              <w:rPr>
                <w:rFonts w:ascii="Trebuchet MS" w:hAnsi="Trebuchet MS"/>
                <w:sz w:val="22"/>
                <w:szCs w:val="22"/>
              </w:rPr>
              <w:t>adecvate</w:t>
            </w:r>
            <w:r w:rsidRPr="00AC3546">
              <w:rPr>
                <w:rFonts w:ascii="Trebuchet MS" w:hAnsi="Trebuchet MS"/>
                <w:sz w:val="22"/>
                <w:szCs w:val="22"/>
              </w:rPr>
              <w:t>;</w:t>
            </w:r>
          </w:p>
          <w:p w:rsidR="00C24296" w:rsidRPr="00AC3546" w:rsidRDefault="00C24296" w:rsidP="00C24296">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Identifică mai multe tipuri de riscuri posibile: asociate cu factori interni și externi, asociate cu strategia în sine, sau riscuri care ar putea afecta implementarea proiectelor.</w:t>
            </w:r>
          </w:p>
        </w:tc>
      </w:tr>
    </w:tbl>
    <w:p w:rsidR="00957377" w:rsidRPr="00AC3546" w:rsidRDefault="00957377" w:rsidP="00147640">
      <w:pPr>
        <w:tabs>
          <w:tab w:val="center" w:pos="4536"/>
          <w:tab w:val="left" w:pos="5355"/>
          <w:tab w:val="right" w:pos="9072"/>
        </w:tabs>
        <w:rPr>
          <w:rFonts w:ascii="Trebuchet MS" w:hAnsi="Trebuchet MS"/>
          <w:sz w:val="22"/>
          <w:szCs w:val="22"/>
        </w:rPr>
      </w:pPr>
    </w:p>
    <w:p w:rsidR="00A77415" w:rsidRPr="00AC3546" w:rsidRDefault="00860BC3" w:rsidP="0093151A">
      <w:pPr>
        <w:pStyle w:val="ListParagraph"/>
        <w:numPr>
          <w:ilvl w:val="0"/>
          <w:numId w:val="49"/>
        </w:numPr>
        <w:tabs>
          <w:tab w:val="center" w:pos="4536"/>
          <w:tab w:val="left" w:pos="5355"/>
          <w:tab w:val="right" w:pos="9072"/>
        </w:tabs>
        <w:ind w:left="284" w:hanging="284"/>
        <w:rPr>
          <w:rFonts w:ascii="Trebuchet MS" w:hAnsi="Trebuchet MS"/>
          <w:sz w:val="22"/>
          <w:szCs w:val="22"/>
        </w:rPr>
      </w:pPr>
      <w:r w:rsidRPr="00AC3546">
        <w:rPr>
          <w:rFonts w:ascii="Trebuchet MS" w:hAnsi="Trebuchet MS"/>
          <w:sz w:val="22"/>
          <w:szCs w:val="22"/>
        </w:rPr>
        <w:t>Categoria de competențe generale eficiență interpersonală</w:t>
      </w:r>
    </w:p>
    <w:p w:rsidR="0036239D" w:rsidRPr="00AC3546" w:rsidRDefault="0036239D" w:rsidP="0036239D">
      <w:pPr>
        <w:pStyle w:val="ListParagraph"/>
        <w:rPr>
          <w:rFonts w:ascii="Trebuchet MS" w:hAnsi="Trebuchet MS"/>
          <w:sz w:val="22"/>
          <w:szCs w:val="22"/>
        </w:rPr>
      </w:pPr>
    </w:p>
    <w:tbl>
      <w:tblPr>
        <w:tblStyle w:val="TableGrid"/>
        <w:tblW w:w="14454" w:type="dxa"/>
        <w:tblLook w:val="04A0" w:firstRow="1" w:lastRow="0" w:firstColumn="1" w:lastColumn="0" w:noHBand="0" w:noVBand="1"/>
      </w:tblPr>
      <w:tblGrid>
        <w:gridCol w:w="1546"/>
        <w:gridCol w:w="1747"/>
        <w:gridCol w:w="1805"/>
        <w:gridCol w:w="1985"/>
        <w:gridCol w:w="1984"/>
        <w:gridCol w:w="5387"/>
      </w:tblGrid>
      <w:tr w:rsidR="00AC3546" w:rsidRPr="00AC3546" w:rsidTr="003751CF">
        <w:tc>
          <w:tcPr>
            <w:tcW w:w="1546" w:type="dxa"/>
            <w:shd w:val="clear" w:color="auto" w:fill="FDE9D9" w:themeFill="accent6" w:themeFillTint="33"/>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C049C5" w:rsidRPr="00AC3546" w:rsidRDefault="00C049C5"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747" w:type="dxa"/>
            <w:shd w:val="clear" w:color="auto" w:fill="FDE9D9" w:themeFill="accent6" w:themeFillTint="33"/>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05" w:type="dxa"/>
            <w:shd w:val="clear" w:color="auto" w:fill="FDE9D9" w:themeFill="accent6" w:themeFillTint="33"/>
            <w:vAlign w:val="center"/>
          </w:tcPr>
          <w:p w:rsidR="003751CF" w:rsidRPr="00AC3546" w:rsidRDefault="003751CF" w:rsidP="00C049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C049C5" w:rsidRPr="00AC3546">
              <w:rPr>
                <w:rFonts w:ascii="Trebuchet MS" w:hAnsi="Trebuchet MS"/>
                <w:sz w:val="22"/>
                <w:szCs w:val="22"/>
              </w:rPr>
              <w:t xml:space="preserve"> generale</w:t>
            </w:r>
          </w:p>
        </w:tc>
        <w:tc>
          <w:tcPr>
            <w:tcW w:w="1985" w:type="dxa"/>
            <w:shd w:val="clear" w:color="auto" w:fill="FDE9D9" w:themeFill="accent6" w:themeFillTint="33"/>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3751CF" w:rsidRPr="00AC3546" w:rsidRDefault="003751CF" w:rsidP="003751CF">
            <w:pPr>
              <w:tabs>
                <w:tab w:val="center" w:pos="4536"/>
                <w:tab w:val="left" w:pos="4941"/>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3751CF">
        <w:tc>
          <w:tcPr>
            <w:tcW w:w="1546" w:type="dxa"/>
            <w:vMerge w:val="restart"/>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Comunicare</w:t>
            </w:r>
          </w:p>
        </w:tc>
        <w:tc>
          <w:tcPr>
            <w:tcW w:w="1747" w:type="dxa"/>
            <w:vMerge w:val="restart"/>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0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98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p w:rsidR="003751CF" w:rsidRPr="00AC3546" w:rsidRDefault="003751CF" w:rsidP="003751CF">
            <w:pPr>
              <w:tabs>
                <w:tab w:val="center" w:pos="4536"/>
                <w:tab w:val="left" w:pos="5355"/>
                <w:tab w:val="right" w:pos="9072"/>
              </w:tabs>
              <w:jc w:val="center"/>
              <w:rPr>
                <w:rFonts w:ascii="Trebuchet MS" w:hAnsi="Trebuchet MS"/>
                <w:sz w:val="22"/>
                <w:szCs w:val="22"/>
              </w:rPr>
            </w:pPr>
          </w:p>
          <w:p w:rsidR="003751CF" w:rsidRPr="00AC3546" w:rsidRDefault="003751CF" w:rsidP="003751CF">
            <w:pPr>
              <w:tabs>
                <w:tab w:val="center" w:pos="4536"/>
                <w:tab w:val="left" w:pos="5355"/>
                <w:tab w:val="right" w:pos="9072"/>
              </w:tabs>
              <w:jc w:val="center"/>
              <w:rPr>
                <w:rFonts w:ascii="Trebuchet MS" w:hAnsi="Trebuchet MS"/>
                <w:sz w:val="22"/>
                <w:szCs w:val="22"/>
              </w:rPr>
            </w:pP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Competența generală de a asculta atent, transmite în mod clar și eficient concepte și informații, atât verbal, cât și în scris, prin structurarea informațiilor pentru a îndeplini nevoile și a </w:t>
            </w:r>
            <w:r w:rsidRPr="00AC3546">
              <w:rPr>
                <w:rFonts w:ascii="Trebuchet MS" w:hAnsi="Trebuchet MS"/>
                <w:sz w:val="22"/>
                <w:szCs w:val="22"/>
              </w:rPr>
              <w:lastRenderedPageBreak/>
              <w:t>realiza înțelegerea la nivelul publicului căruia i se adresează.</w:t>
            </w:r>
          </w:p>
        </w:tc>
        <w:tc>
          <w:tcPr>
            <w:tcW w:w="5387" w:type="dxa"/>
            <w:vAlign w:val="center"/>
          </w:tcPr>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Exprimă cu claritate opinii și informații;</w:t>
            </w:r>
          </w:p>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Explică cu claritate logica unui argument;</w:t>
            </w:r>
          </w:p>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Este capabil să asculte atent și activ;</w:t>
            </w:r>
          </w:p>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Acordă o atenție corespunzătoare îngrijorărilor exprimate de alții;</w:t>
            </w:r>
          </w:p>
          <w:p w:rsidR="003751CF" w:rsidRPr="00AC3546" w:rsidRDefault="003751CF" w:rsidP="003751CF">
            <w:pPr>
              <w:tabs>
                <w:tab w:val="center" w:pos="4536"/>
                <w:tab w:val="left" w:pos="5355"/>
                <w:tab w:val="right" w:pos="9072"/>
              </w:tabs>
              <w:jc w:val="both"/>
              <w:rPr>
                <w:rFonts w:ascii="Trebuchet MS" w:hAnsi="Trebuchet MS"/>
                <w:sz w:val="22"/>
                <w:szCs w:val="22"/>
                <w:lang w:val="en-US"/>
              </w:rPr>
            </w:pPr>
            <w:r w:rsidRPr="00AC3546">
              <w:rPr>
                <w:rFonts w:ascii="Trebuchet MS" w:hAnsi="Trebuchet MS"/>
                <w:sz w:val="22"/>
                <w:szCs w:val="22"/>
              </w:rPr>
              <w:t>• Scrie clar, succint și corect, verificând corectitudinea gramaticală și</w:t>
            </w:r>
            <w:r w:rsidR="00D531A4" w:rsidRPr="00AC3546">
              <w:rPr>
                <w:rFonts w:ascii="Trebuchet MS" w:hAnsi="Trebuchet MS"/>
                <w:sz w:val="22"/>
                <w:szCs w:val="22"/>
              </w:rPr>
              <w:t xml:space="preserve"> ortografică din lucrările sale</w:t>
            </w:r>
            <w:r w:rsidRPr="00AC3546">
              <w:rPr>
                <w:rFonts w:ascii="Trebuchet MS" w:hAnsi="Trebuchet MS"/>
                <w:sz w:val="22"/>
                <w:szCs w:val="22"/>
                <w:lang w:val="en-US"/>
              </w:rPr>
              <w:t>;</w:t>
            </w:r>
          </w:p>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xml:space="preserve">• </w:t>
            </w:r>
            <w:r w:rsidR="00D531A4" w:rsidRPr="00AC3546">
              <w:rPr>
                <w:rFonts w:ascii="Trebuchet MS" w:hAnsi="Trebuchet MS"/>
                <w:sz w:val="22"/>
                <w:szCs w:val="22"/>
              </w:rPr>
              <w:t>Are capacitate de sinteză, prezentând</w:t>
            </w:r>
            <w:r w:rsidRPr="00AC3546">
              <w:rPr>
                <w:rFonts w:ascii="Trebuchet MS" w:hAnsi="Trebuchet MS"/>
                <w:sz w:val="22"/>
                <w:szCs w:val="22"/>
              </w:rPr>
              <w:t xml:space="preserve"> pe scurt principalele idei ale unei discuții;</w:t>
            </w:r>
          </w:p>
          <w:p w:rsidR="003751CF" w:rsidRPr="00AC3546" w:rsidRDefault="003751CF" w:rsidP="003751CF">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Își informează periodic superiorul ierarhic cu privire la progres</w:t>
            </w:r>
            <w:r w:rsidR="00D531A4" w:rsidRPr="00AC3546">
              <w:rPr>
                <w:rFonts w:ascii="Trebuchet MS" w:hAnsi="Trebuchet MS"/>
                <w:sz w:val="22"/>
                <w:szCs w:val="22"/>
              </w:rPr>
              <w:t>ele înregistrate</w:t>
            </w:r>
            <w:r w:rsidRPr="00AC3546">
              <w:rPr>
                <w:rFonts w:ascii="Trebuchet MS" w:hAnsi="Trebuchet MS"/>
                <w:sz w:val="22"/>
                <w:szCs w:val="22"/>
              </w:rPr>
              <w:t xml:space="preserve"> și la probleme</w:t>
            </w:r>
            <w:r w:rsidR="00D531A4" w:rsidRPr="00AC3546">
              <w:rPr>
                <w:rFonts w:ascii="Trebuchet MS" w:hAnsi="Trebuchet MS"/>
                <w:sz w:val="22"/>
                <w:szCs w:val="22"/>
              </w:rPr>
              <w:t>le intervenite</w:t>
            </w:r>
            <w:r w:rsidRPr="00AC3546">
              <w:rPr>
                <w:rFonts w:ascii="Trebuchet MS" w:hAnsi="Trebuchet MS"/>
                <w:sz w:val="22"/>
                <w:szCs w:val="22"/>
              </w:rPr>
              <w:t>.</w:t>
            </w:r>
          </w:p>
        </w:tc>
      </w:tr>
      <w:tr w:rsidR="00AC3546" w:rsidRPr="00AC3546" w:rsidTr="003751CF">
        <w:tc>
          <w:tcPr>
            <w:tcW w:w="1546" w:type="dxa"/>
            <w:vMerge/>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1747" w:type="dxa"/>
            <w:vMerge/>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180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198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Funcții publice de execuție, grad profesional </w:t>
            </w:r>
            <w:r w:rsidRPr="00AC3546">
              <w:rPr>
                <w:rFonts w:ascii="Trebuchet MS" w:hAnsi="Trebuchet MS"/>
                <w:sz w:val="22"/>
                <w:szCs w:val="22"/>
              </w:rPr>
              <w:lastRenderedPageBreak/>
              <w:t>principal și superior</w:t>
            </w:r>
          </w:p>
        </w:tc>
        <w:tc>
          <w:tcPr>
            <w:tcW w:w="1984" w:type="dxa"/>
            <w:vMerge/>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5387" w:type="dxa"/>
            <w:vAlign w:val="center"/>
          </w:tcPr>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Prezintă concepte complexe și abstracte într-un mod simplu și inteligibil;</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lastRenderedPageBreak/>
              <w:t xml:space="preserve">• Identifică și adoptă cel mai potrivit stil interpersonal pentru diferite tipuri de public și </w:t>
            </w:r>
            <w:r w:rsidR="00E427C5" w:rsidRPr="00AC3546">
              <w:rPr>
                <w:rFonts w:ascii="Trebuchet MS" w:hAnsi="Trebuchet MS" w:cs="Calibri"/>
                <w:sz w:val="22"/>
                <w:szCs w:val="22"/>
              </w:rPr>
              <w:t xml:space="preserve">în diverse </w:t>
            </w:r>
            <w:r w:rsidR="00A22F35" w:rsidRPr="00AC3546">
              <w:rPr>
                <w:rFonts w:ascii="Trebuchet MS" w:hAnsi="Trebuchet MS" w:cs="Calibri"/>
                <w:sz w:val="22"/>
                <w:szCs w:val="22"/>
              </w:rPr>
              <w:t>contexte</w:t>
            </w:r>
            <w:r w:rsidRPr="00AC3546">
              <w:rPr>
                <w:rFonts w:ascii="Trebuchet MS" w:hAnsi="Trebuchet MS" w:cs="Calibri"/>
                <w:sz w:val="22"/>
                <w:szCs w:val="22"/>
              </w:rPr>
              <w:t>;</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Prezintă opinii într-un mod convingător, expresiv, care captează atenţia publicului;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Evită utilizarea jargonului profesional în interacțiunile sale;</w:t>
            </w:r>
          </w:p>
          <w:p w:rsidR="003751CF" w:rsidRPr="00AC3546" w:rsidRDefault="003751CF" w:rsidP="00D531A4">
            <w:pPr>
              <w:jc w:val="both"/>
              <w:rPr>
                <w:rFonts w:ascii="Trebuchet MS" w:hAnsi="Trebuchet MS"/>
                <w:sz w:val="22"/>
                <w:szCs w:val="22"/>
              </w:rPr>
            </w:pPr>
            <w:r w:rsidRPr="00AC3546">
              <w:rPr>
                <w:rFonts w:ascii="Trebuchet MS" w:hAnsi="Trebuchet MS" w:cs="Calibri"/>
                <w:sz w:val="22"/>
                <w:szCs w:val="22"/>
              </w:rPr>
              <w:t>• Verifică dacă mesajele au fost auzite și înțelese atunci când vorbește cu alte persoane.</w:t>
            </w:r>
          </w:p>
        </w:tc>
      </w:tr>
      <w:tr w:rsidR="00AC3546" w:rsidRPr="00AC3546" w:rsidTr="003751CF">
        <w:tc>
          <w:tcPr>
            <w:tcW w:w="1546" w:type="dxa"/>
            <w:vMerge/>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1747"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Networking (construirea relațiilor) și influențare</w:t>
            </w:r>
          </w:p>
        </w:tc>
        <w:tc>
          <w:tcPr>
            <w:tcW w:w="180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8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p w:rsidR="003751CF" w:rsidRPr="00AC3546" w:rsidRDefault="003751CF" w:rsidP="003751CF">
            <w:pPr>
              <w:tabs>
                <w:tab w:val="center" w:pos="4536"/>
                <w:tab w:val="left" w:pos="5355"/>
                <w:tab w:val="right" w:pos="9072"/>
              </w:tabs>
              <w:jc w:val="center"/>
              <w:rPr>
                <w:rFonts w:ascii="Trebuchet MS" w:hAnsi="Trebuchet MS"/>
                <w:sz w:val="22"/>
                <w:szCs w:val="22"/>
              </w:rPr>
            </w:pP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1984"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 dezvolta relații intra și inter-instituționale, de a construi și a menține relații deschise și de încredere.</w:t>
            </w:r>
          </w:p>
        </w:tc>
        <w:tc>
          <w:tcPr>
            <w:tcW w:w="5387" w:type="dxa"/>
            <w:vAlign w:val="center"/>
          </w:tcPr>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Participă activ la conversații;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Susține dialogul deschis;</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Stabilește relații de cooperare, înțelegeri sau discuții obținând acorduri ferme de la ambele părți;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Structurează punctele esențiale ale unui argument în timpul unei conversații;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Separă ceea ce este important de ceea ce este redundant în prezentarea unei opinii;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Ajunge rapid la subiectul discuției;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Abordează constructiv obiecțiile altora, indicând argumente cu calm;</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xml:space="preserve">• Creează o atmosferă bună, făcând angajații să se simtă confortabil; </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Utilizează eficient materialele pregătite și elementele utilizate pentru ilustrare vizuală;</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Este deschis colaborării cu angajații de la toate nivelurile;</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Îndepărtează barierele identificate în  colaborarea interdepartamentală şi stimulează această colaborare.</w:t>
            </w:r>
          </w:p>
          <w:p w:rsidR="003751CF" w:rsidRPr="00AC3546" w:rsidRDefault="003751CF" w:rsidP="003751CF">
            <w:pPr>
              <w:jc w:val="both"/>
              <w:rPr>
                <w:rFonts w:ascii="Trebuchet MS" w:hAnsi="Trebuchet MS" w:cs="Calibri"/>
                <w:sz w:val="22"/>
                <w:szCs w:val="22"/>
              </w:rPr>
            </w:pPr>
          </w:p>
        </w:tc>
      </w:tr>
      <w:tr w:rsidR="003751CF" w:rsidRPr="00AC3546" w:rsidTr="003751CF">
        <w:tc>
          <w:tcPr>
            <w:tcW w:w="1546" w:type="dxa"/>
            <w:vMerge/>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p>
        </w:tc>
        <w:tc>
          <w:tcPr>
            <w:tcW w:w="1747"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Comunicare strategică</w:t>
            </w:r>
          </w:p>
        </w:tc>
        <w:tc>
          <w:tcPr>
            <w:tcW w:w="180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Strategic</w:t>
            </w:r>
          </w:p>
        </w:tc>
        <w:tc>
          <w:tcPr>
            <w:tcW w:w="1985"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din categoria înalţilor funcţionari publici</w:t>
            </w:r>
          </w:p>
        </w:tc>
        <w:tc>
          <w:tcPr>
            <w:tcW w:w="1984" w:type="dxa"/>
            <w:vAlign w:val="center"/>
          </w:tcPr>
          <w:p w:rsidR="003751CF" w:rsidRPr="00AC3546" w:rsidRDefault="003751CF" w:rsidP="003751CF">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Subcompetența de a identifica provocările și oportunitățile privind </w:t>
            </w:r>
            <w:r w:rsidRPr="00AC3546">
              <w:rPr>
                <w:rFonts w:ascii="Trebuchet MS" w:hAnsi="Trebuchet MS"/>
                <w:sz w:val="22"/>
                <w:szCs w:val="22"/>
              </w:rPr>
              <w:lastRenderedPageBreak/>
              <w:t>comunicarea în cadrul instituției și de a coordona comunicarea externă pentru a consolida imaginea publică a instituției și obiectivele pe termen lung ale acesteia.</w:t>
            </w:r>
          </w:p>
        </w:tc>
        <w:tc>
          <w:tcPr>
            <w:tcW w:w="5387" w:type="dxa"/>
            <w:vAlign w:val="center"/>
          </w:tcPr>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lastRenderedPageBreak/>
              <w:t>• Organizează întâlniri cu personalul și ascultă punctul de vedere al angajaților cu privire la politicile și procedurile instituționale;</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Este accesibil pentru cetățeni şi entităţi interesate;</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lastRenderedPageBreak/>
              <w:t>• Explică și clarifică politicile instituţionale părților care sunt afectate de acestea;</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Comunică personalului informații privind schimbările care au impact asupra activităţii din cadrul instituției;</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Dezvoltă parteneriate și relații interinstituționale pentru a stabili obiective comune, a alinia responsabilitatea și resursele și a efectua schimbări pozitive;</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xml:space="preserve">• Prezintă într-un mod structurat informații complexe; </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xml:space="preserve">• Internalizează şi susţine punctul de vedere oficial al instituției; </w:t>
            </w:r>
          </w:p>
          <w:p w:rsidR="003751CF" w:rsidRPr="00AC3546" w:rsidRDefault="003751CF" w:rsidP="003751CF">
            <w:pPr>
              <w:jc w:val="both"/>
              <w:rPr>
                <w:rFonts w:ascii="Trebuchet MS" w:hAnsi="Trebuchet MS" w:cs="Calibri"/>
                <w:sz w:val="22"/>
                <w:szCs w:val="22"/>
              </w:rPr>
            </w:pPr>
            <w:r w:rsidRPr="00AC3546">
              <w:rPr>
                <w:rFonts w:ascii="Trebuchet MS" w:hAnsi="Trebuchet MS" w:cs="Calibri"/>
                <w:sz w:val="22"/>
                <w:szCs w:val="22"/>
              </w:rPr>
              <w:t xml:space="preserve">• Conduce prin puterea exemplului, </w:t>
            </w:r>
            <w:r w:rsidR="00F92F4C" w:rsidRPr="00AC3546">
              <w:rPr>
                <w:rFonts w:ascii="Trebuchet MS" w:hAnsi="Trebuchet MS" w:cs="Calibri"/>
                <w:sz w:val="22"/>
                <w:szCs w:val="22"/>
              </w:rPr>
              <w:t>ilustrând acest lucru în contexte profesionale favorabile și credibile;</w:t>
            </w:r>
          </w:p>
          <w:p w:rsidR="00F92F4C" w:rsidRPr="00AC3546" w:rsidRDefault="00F92F4C" w:rsidP="00F92F4C">
            <w:pPr>
              <w:jc w:val="both"/>
              <w:rPr>
                <w:rFonts w:ascii="Trebuchet MS" w:hAnsi="Trebuchet MS" w:cs="Calibri"/>
                <w:sz w:val="22"/>
                <w:szCs w:val="22"/>
              </w:rPr>
            </w:pPr>
            <w:r w:rsidRPr="00AC3546">
              <w:rPr>
                <w:rFonts w:ascii="Trebuchet MS" w:hAnsi="Trebuchet MS" w:cs="Calibri"/>
                <w:sz w:val="22"/>
                <w:szCs w:val="22"/>
              </w:rPr>
              <w:t>• Comunică direct, manifestă comportament asertiv și imparțialitate în relație cu colegii și subordonații;</w:t>
            </w:r>
          </w:p>
          <w:p w:rsidR="00F92F4C" w:rsidRPr="00AC3546" w:rsidRDefault="00F92F4C" w:rsidP="00F92F4C">
            <w:pPr>
              <w:jc w:val="both"/>
              <w:rPr>
                <w:rFonts w:ascii="Trebuchet MS" w:hAnsi="Trebuchet MS" w:cs="Calibri"/>
                <w:sz w:val="22"/>
                <w:szCs w:val="22"/>
              </w:rPr>
            </w:pPr>
            <w:r w:rsidRPr="00AC3546">
              <w:rPr>
                <w:rFonts w:ascii="Trebuchet MS" w:hAnsi="Trebuchet MS" w:cs="Calibri"/>
                <w:sz w:val="22"/>
                <w:szCs w:val="22"/>
              </w:rPr>
              <w:t>• Promovează un mediu de lucru care susține valori dezirabile.</w:t>
            </w:r>
          </w:p>
          <w:p w:rsidR="003751CF" w:rsidRPr="00AC3546" w:rsidRDefault="003751CF" w:rsidP="003751CF">
            <w:pPr>
              <w:jc w:val="both"/>
              <w:rPr>
                <w:rFonts w:ascii="Trebuchet MS" w:hAnsi="Trebuchet MS" w:cs="Calibri"/>
                <w:sz w:val="22"/>
                <w:szCs w:val="22"/>
              </w:rPr>
            </w:pPr>
          </w:p>
        </w:tc>
      </w:tr>
    </w:tbl>
    <w:p w:rsidR="00B51B48" w:rsidRPr="00AC3546" w:rsidRDefault="00B51B48" w:rsidP="0036239D">
      <w:pPr>
        <w:pStyle w:val="ListParagraph"/>
        <w:rPr>
          <w:rFonts w:ascii="Trebuchet MS" w:hAnsi="Trebuchet MS"/>
          <w:sz w:val="22"/>
          <w:szCs w:val="22"/>
        </w:rPr>
      </w:pPr>
    </w:p>
    <w:tbl>
      <w:tblPr>
        <w:tblStyle w:val="TableGrid"/>
        <w:tblW w:w="14454" w:type="dxa"/>
        <w:tblLook w:val="04A0" w:firstRow="1" w:lastRow="0" w:firstColumn="1" w:lastColumn="0" w:noHBand="0" w:noVBand="1"/>
      </w:tblPr>
      <w:tblGrid>
        <w:gridCol w:w="1543"/>
        <w:gridCol w:w="1747"/>
        <w:gridCol w:w="1808"/>
        <w:gridCol w:w="1985"/>
        <w:gridCol w:w="1984"/>
        <w:gridCol w:w="5387"/>
      </w:tblGrid>
      <w:tr w:rsidR="00AC3546" w:rsidRPr="00AC3546" w:rsidTr="00880FC0">
        <w:tc>
          <w:tcPr>
            <w:tcW w:w="1543"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462B32" w:rsidRPr="00AC3546" w:rsidRDefault="00462B32"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747"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08" w:type="dxa"/>
            <w:shd w:val="clear" w:color="auto" w:fill="FDE9D9" w:themeFill="accent6" w:themeFillTint="33"/>
            <w:vAlign w:val="center"/>
          </w:tcPr>
          <w:p w:rsidR="00880FC0" w:rsidRPr="00AC3546" w:rsidRDefault="00880FC0" w:rsidP="00462B32">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462B32" w:rsidRPr="00AC3546">
              <w:rPr>
                <w:rFonts w:ascii="Trebuchet MS" w:hAnsi="Trebuchet MS"/>
                <w:sz w:val="22"/>
                <w:szCs w:val="22"/>
              </w:rPr>
              <w:t xml:space="preserve"> generale</w:t>
            </w:r>
          </w:p>
        </w:tc>
        <w:tc>
          <w:tcPr>
            <w:tcW w:w="1985"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880FC0">
        <w:tc>
          <w:tcPr>
            <w:tcW w:w="1543"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Lucru în echipă</w:t>
            </w:r>
          </w:p>
        </w:tc>
        <w:tc>
          <w:tcPr>
            <w:tcW w:w="1747"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08"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985"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Competența generală de a colabora cu alți membri ai unor grupuri formale sau informale în îndeplinirea unei </w:t>
            </w:r>
            <w:r w:rsidRPr="00AC3546">
              <w:rPr>
                <w:rFonts w:ascii="Trebuchet MS" w:hAnsi="Trebuchet MS"/>
                <w:sz w:val="22"/>
                <w:szCs w:val="22"/>
              </w:rPr>
              <w:lastRenderedPageBreak/>
              <w:t>misiuni și a unei viziuni comune, a unor valori și a unor obiective comune; plasarea nevoilor și priorităților echipei în acord cu obiectivele instituţionale</w:t>
            </w:r>
          </w:p>
        </w:tc>
        <w:tc>
          <w:tcPr>
            <w:tcW w:w="5387" w:type="dxa"/>
            <w:vAlign w:val="center"/>
          </w:tcPr>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lastRenderedPageBreak/>
              <w:t>• Contribuie la instalarea unei atmosfere pozitive și plăcute în echipă, printr-o atitudine personală constructivă și prin comunicare;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Discută despre neînțelegeri cu tact și sensibilitate;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xml:space="preserve">• Solicită sprijin atunci când este nevoie, îi implică pe alții din timp sau atunci când există riscul de finalizare a sarcinilor alocate cu întârziere; </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Își exprimă aprecierea pentru ideile și contribuțiile colegilor;</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Își împărtășește cunoștințele și experiența cu colegii.</w:t>
            </w:r>
          </w:p>
        </w:tc>
      </w:tr>
      <w:tr w:rsidR="00AC3546" w:rsidRPr="00AC3546" w:rsidTr="00880FC0">
        <w:tc>
          <w:tcPr>
            <w:tcW w:w="1543"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747"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808"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Operațional</w:t>
            </w:r>
          </w:p>
        </w:tc>
        <w:tc>
          <w:tcPr>
            <w:tcW w:w="1985"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tc>
        <w:tc>
          <w:tcPr>
            <w:tcW w:w="1984"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5387" w:type="dxa"/>
            <w:vAlign w:val="center"/>
          </w:tcPr>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xml:space="preserve">• </w:t>
            </w:r>
            <w:r w:rsidR="00B02FBA" w:rsidRPr="00AC3546">
              <w:rPr>
                <w:rFonts w:ascii="Trebuchet MS" w:hAnsi="Trebuchet MS" w:cs="Calibri"/>
                <w:sz w:val="22"/>
                <w:szCs w:val="22"/>
              </w:rPr>
              <w:t>I</w:t>
            </w:r>
            <w:r w:rsidRPr="00AC3546">
              <w:rPr>
                <w:rFonts w:ascii="Trebuchet MS" w:hAnsi="Trebuchet MS" w:cs="Calibri"/>
                <w:sz w:val="22"/>
                <w:szCs w:val="22"/>
              </w:rPr>
              <w:t>niția</w:t>
            </w:r>
            <w:r w:rsidR="00B02FBA" w:rsidRPr="00AC3546">
              <w:rPr>
                <w:rFonts w:ascii="Trebuchet MS" w:hAnsi="Trebuchet MS" w:cs="Calibri"/>
                <w:sz w:val="22"/>
                <w:szCs w:val="22"/>
              </w:rPr>
              <w:t>ză discuţii cu colegii săi</w:t>
            </w:r>
            <w:r w:rsidRPr="00AC3546">
              <w:rPr>
                <w:rFonts w:ascii="Trebuchet MS" w:hAnsi="Trebuchet MS" w:cs="Calibri"/>
                <w:sz w:val="22"/>
                <w:szCs w:val="22"/>
              </w:rPr>
              <w:t xml:space="preserve"> şi încurajează colaborarea la nivelul echipei;</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Acceptă și oferă sprijin atunci când un membru al echipei este demotivat/rezervat/neintegrat;</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Identifică un numitor comun al problemelor şi acţionează pentru rezolvarea acestora;</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Furnizează informațiile pe care trebuie să le cunoască echipa pentru a-și îndeplini sarcinile și ia decizii fundamentate și la timp;</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Utilizează instrumente necesare pentru buna colaborare cu echipa proprie sau cu alte echipe;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Oferă și solicită feedback specific pentru o îmbunătățire permanentă a performanţelor.</w:t>
            </w:r>
          </w:p>
          <w:p w:rsidR="00880FC0" w:rsidRPr="00AC3546" w:rsidRDefault="00880FC0" w:rsidP="00880FC0">
            <w:pPr>
              <w:tabs>
                <w:tab w:val="center" w:pos="4536"/>
                <w:tab w:val="right" w:pos="9072"/>
              </w:tabs>
              <w:jc w:val="both"/>
              <w:rPr>
                <w:rFonts w:ascii="Trebuchet MS" w:hAnsi="Trebuchet MS"/>
                <w:sz w:val="22"/>
                <w:szCs w:val="22"/>
              </w:rPr>
            </w:pPr>
          </w:p>
        </w:tc>
      </w:tr>
      <w:tr w:rsidR="00880FC0" w:rsidRPr="00AC3546" w:rsidTr="00880FC0">
        <w:tc>
          <w:tcPr>
            <w:tcW w:w="1543"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747"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Medierea conflictelor</w:t>
            </w:r>
          </w:p>
        </w:tc>
        <w:tc>
          <w:tcPr>
            <w:tcW w:w="1808"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85"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din categoria înalților funcționari publici</w:t>
            </w:r>
          </w:p>
        </w:tc>
        <w:tc>
          <w:tcPr>
            <w:tcW w:w="1984"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 gestiona conflictele într-o manieră constructivă și de a reduce probabilitatea intensificării conflictelor între membrii echipei.</w:t>
            </w:r>
          </w:p>
        </w:tc>
        <w:tc>
          <w:tcPr>
            <w:tcW w:w="5387" w:type="dxa"/>
            <w:vAlign w:val="center"/>
          </w:tcPr>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Se ocupă de problemele care perturbă funcționarea și armonia echipei;</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Solicită opinia celorlalți la un moment incipient al procesului decizional;</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Încurajează echipele să colaboreze cu o serie de parteneri și părți implicate și ascultă feedback-ul acestora;</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xml:space="preserve">• Oferă sprijin adaptat nevoilor colaboratorilor; </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Asigură îndrumarea colegilor în desfăşurarea activităţii precum şi în situaţiile dificile intervenite;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Îi implică pe alții în procesele decizionale care îi privesc;</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Valorifică punctele forte ale colegilor și recunoaște contribuțiile și realizările altora;</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Încurajează un climat de lucru colaborativ prin măsuri adecvate;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Respinge în mod direct și reacționează cu promptitudine față de limbajul sau de comportamentele neadecvate, inclusiv bullying, hărțuire sau discriminare;</w:t>
            </w:r>
          </w:p>
          <w:p w:rsidR="00880FC0" w:rsidRPr="00AC3546" w:rsidRDefault="00880FC0" w:rsidP="00880FC0">
            <w:pPr>
              <w:jc w:val="both"/>
              <w:rPr>
                <w:rFonts w:ascii="Trebuchet MS" w:hAnsi="Trebuchet MS" w:cs="Calibri"/>
                <w:sz w:val="22"/>
                <w:szCs w:val="22"/>
              </w:rPr>
            </w:pPr>
            <w:r w:rsidRPr="00AC3546">
              <w:rPr>
                <w:rFonts w:ascii="Trebuchet MS" w:hAnsi="Trebuchet MS" w:cs="Calibri"/>
                <w:sz w:val="22"/>
                <w:szCs w:val="22"/>
              </w:rPr>
              <w:t xml:space="preserve">• Urmărește obținerea unor rezultate constructive în cadrul discuțiilor, formulează diverse premise/presupuneri spre a fi discutate, însă rămâne </w:t>
            </w:r>
            <w:r w:rsidRPr="00AC3546">
              <w:rPr>
                <w:rFonts w:ascii="Trebuchet MS" w:hAnsi="Trebuchet MS" w:cs="Calibri"/>
                <w:sz w:val="22"/>
                <w:szCs w:val="22"/>
              </w:rPr>
              <w:lastRenderedPageBreak/>
              <w:t>dispus să ajungă la o înțelegere atunci când acest lucru este benefic pentru progres/deblocarea unei situații.</w:t>
            </w:r>
          </w:p>
          <w:p w:rsidR="00880FC0" w:rsidRPr="00AC3546" w:rsidRDefault="00880FC0" w:rsidP="00880FC0">
            <w:pPr>
              <w:jc w:val="both"/>
              <w:rPr>
                <w:rFonts w:ascii="Trebuchet MS" w:hAnsi="Trebuchet MS"/>
                <w:sz w:val="22"/>
                <w:szCs w:val="22"/>
              </w:rPr>
            </w:pPr>
          </w:p>
        </w:tc>
      </w:tr>
    </w:tbl>
    <w:p w:rsidR="003B2771" w:rsidRPr="00AC3546" w:rsidRDefault="003B2771" w:rsidP="003B2771">
      <w:pPr>
        <w:pStyle w:val="ListParagraph"/>
        <w:tabs>
          <w:tab w:val="center" w:pos="4536"/>
          <w:tab w:val="left" w:pos="5355"/>
          <w:tab w:val="right" w:pos="9072"/>
        </w:tabs>
        <w:ind w:left="284"/>
        <w:rPr>
          <w:rFonts w:ascii="Trebuchet MS" w:hAnsi="Trebuchet MS"/>
          <w:sz w:val="22"/>
          <w:szCs w:val="22"/>
        </w:rPr>
      </w:pPr>
    </w:p>
    <w:p w:rsidR="007D393B" w:rsidRPr="00AC3546" w:rsidRDefault="007D393B" w:rsidP="003B2771">
      <w:pPr>
        <w:pStyle w:val="ListParagraph"/>
        <w:tabs>
          <w:tab w:val="center" w:pos="4536"/>
          <w:tab w:val="left" w:pos="5355"/>
          <w:tab w:val="right" w:pos="9072"/>
        </w:tabs>
        <w:ind w:left="284"/>
        <w:rPr>
          <w:rFonts w:ascii="Trebuchet MS" w:hAnsi="Trebuchet MS"/>
          <w:sz w:val="22"/>
          <w:szCs w:val="22"/>
        </w:rPr>
      </w:pPr>
    </w:p>
    <w:p w:rsidR="007D393B" w:rsidRPr="00AC3546" w:rsidRDefault="007D393B" w:rsidP="003B2771">
      <w:pPr>
        <w:pStyle w:val="ListParagraph"/>
        <w:tabs>
          <w:tab w:val="center" w:pos="4536"/>
          <w:tab w:val="left" w:pos="5355"/>
          <w:tab w:val="right" w:pos="9072"/>
        </w:tabs>
        <w:ind w:left="284"/>
        <w:rPr>
          <w:rFonts w:ascii="Trebuchet MS" w:hAnsi="Trebuchet MS"/>
          <w:sz w:val="22"/>
          <w:szCs w:val="22"/>
        </w:rPr>
      </w:pPr>
    </w:p>
    <w:p w:rsidR="007D393B" w:rsidRPr="00AC3546" w:rsidRDefault="007D393B" w:rsidP="003B2771">
      <w:pPr>
        <w:pStyle w:val="ListParagraph"/>
        <w:tabs>
          <w:tab w:val="center" w:pos="4536"/>
          <w:tab w:val="left" w:pos="5355"/>
          <w:tab w:val="right" w:pos="9072"/>
        </w:tabs>
        <w:ind w:left="284"/>
        <w:rPr>
          <w:rFonts w:ascii="Trebuchet MS" w:hAnsi="Trebuchet MS"/>
          <w:sz w:val="22"/>
          <w:szCs w:val="22"/>
        </w:rPr>
      </w:pPr>
    </w:p>
    <w:p w:rsidR="007D393B" w:rsidRPr="00AC3546" w:rsidRDefault="007D393B" w:rsidP="003B2771">
      <w:pPr>
        <w:pStyle w:val="ListParagraph"/>
        <w:tabs>
          <w:tab w:val="center" w:pos="4536"/>
          <w:tab w:val="left" w:pos="5355"/>
          <w:tab w:val="right" w:pos="9072"/>
        </w:tabs>
        <w:ind w:left="284"/>
        <w:rPr>
          <w:rFonts w:ascii="Trebuchet MS" w:hAnsi="Trebuchet MS"/>
          <w:sz w:val="22"/>
          <w:szCs w:val="22"/>
        </w:rPr>
      </w:pPr>
    </w:p>
    <w:p w:rsidR="00147640" w:rsidRPr="00AC3546" w:rsidRDefault="00147640" w:rsidP="007D393B">
      <w:pPr>
        <w:pStyle w:val="ListParagraph"/>
        <w:numPr>
          <w:ilvl w:val="0"/>
          <w:numId w:val="49"/>
        </w:numPr>
        <w:tabs>
          <w:tab w:val="center" w:pos="4536"/>
          <w:tab w:val="left" w:pos="5355"/>
          <w:tab w:val="right" w:pos="9072"/>
        </w:tabs>
        <w:ind w:left="284" w:hanging="284"/>
        <w:rPr>
          <w:rFonts w:ascii="Trebuchet MS" w:hAnsi="Trebuchet MS"/>
          <w:sz w:val="22"/>
          <w:szCs w:val="22"/>
        </w:rPr>
      </w:pPr>
      <w:r w:rsidRPr="00AC3546">
        <w:rPr>
          <w:rFonts w:ascii="Trebuchet MS" w:hAnsi="Trebuchet MS"/>
          <w:sz w:val="22"/>
          <w:szCs w:val="22"/>
        </w:rPr>
        <w:t xml:space="preserve"> Categorie de competenț</w:t>
      </w:r>
      <w:r w:rsidR="0036239D" w:rsidRPr="00AC3546">
        <w:rPr>
          <w:rFonts w:ascii="Trebuchet MS" w:hAnsi="Trebuchet MS"/>
          <w:sz w:val="22"/>
          <w:szCs w:val="22"/>
        </w:rPr>
        <w:t>e generale r</w:t>
      </w:r>
      <w:r w:rsidRPr="00AC3546">
        <w:rPr>
          <w:rFonts w:ascii="Trebuchet MS" w:hAnsi="Trebuchet MS"/>
          <w:sz w:val="22"/>
          <w:szCs w:val="22"/>
        </w:rPr>
        <w:t>esponsabilitate socială</w:t>
      </w:r>
    </w:p>
    <w:p w:rsidR="00445127" w:rsidRPr="00AC3546" w:rsidRDefault="007E3A08" w:rsidP="007E3A08">
      <w:pPr>
        <w:tabs>
          <w:tab w:val="center" w:pos="4536"/>
          <w:tab w:val="left" w:pos="5355"/>
          <w:tab w:val="right" w:pos="9072"/>
        </w:tabs>
        <w:rPr>
          <w:rFonts w:ascii="Trebuchet MS" w:hAnsi="Trebuchet MS"/>
          <w:sz w:val="22"/>
          <w:szCs w:val="22"/>
        </w:rPr>
      </w:pPr>
      <w:r w:rsidRPr="00AC3546">
        <w:rPr>
          <w:rFonts w:ascii="Trebuchet MS" w:hAnsi="Trebuchet MS"/>
          <w:sz w:val="22"/>
          <w:szCs w:val="22"/>
        </w:rPr>
        <w:tab/>
      </w:r>
    </w:p>
    <w:tbl>
      <w:tblPr>
        <w:tblStyle w:val="TableGrid"/>
        <w:tblW w:w="14454" w:type="dxa"/>
        <w:tblLayout w:type="fixed"/>
        <w:tblLook w:val="04A0" w:firstRow="1" w:lastRow="0" w:firstColumn="1" w:lastColumn="0" w:noHBand="0" w:noVBand="1"/>
      </w:tblPr>
      <w:tblGrid>
        <w:gridCol w:w="1545"/>
        <w:gridCol w:w="1852"/>
        <w:gridCol w:w="1843"/>
        <w:gridCol w:w="1843"/>
        <w:gridCol w:w="1984"/>
        <w:gridCol w:w="5387"/>
      </w:tblGrid>
      <w:tr w:rsidR="00AC3546" w:rsidRPr="00AC3546" w:rsidTr="00880FC0">
        <w:tc>
          <w:tcPr>
            <w:tcW w:w="1545"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462B32" w:rsidRPr="00AC3546" w:rsidRDefault="00462B32"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852"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843" w:type="dxa"/>
            <w:shd w:val="clear" w:color="auto" w:fill="FDE9D9" w:themeFill="accent6" w:themeFillTint="33"/>
            <w:vAlign w:val="center"/>
          </w:tcPr>
          <w:p w:rsidR="00880FC0" w:rsidRPr="00AC3546" w:rsidRDefault="00880FC0" w:rsidP="00462B32">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462B32" w:rsidRPr="00AC3546">
              <w:rPr>
                <w:rFonts w:ascii="Trebuchet MS" w:hAnsi="Trebuchet MS"/>
                <w:sz w:val="22"/>
                <w:szCs w:val="22"/>
              </w:rPr>
              <w:t xml:space="preserve"> generale</w:t>
            </w:r>
          </w:p>
        </w:tc>
        <w:tc>
          <w:tcPr>
            <w:tcW w:w="1843"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880FC0">
        <w:tc>
          <w:tcPr>
            <w:tcW w:w="1545"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Orientare către cetățean</w:t>
            </w:r>
          </w:p>
        </w:tc>
        <w:tc>
          <w:tcPr>
            <w:tcW w:w="1852"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Capacitatea de a acționa în interesul cetățenilor, utilizând în mod eficient resursele instituției, precum și de a demonstra responsabilitate civică și dedicare pentru funcția publică</w:t>
            </w:r>
          </w:p>
        </w:tc>
        <w:tc>
          <w:tcPr>
            <w:tcW w:w="5387" w:type="dxa"/>
            <w:vAlign w:val="center"/>
          </w:tcPr>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Lucrează eficient cu cetățenii sau cu alte persoane cu care intră în contact;</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Prioritizează sarcinile cu impact ridicat asupra nevoilor cetățenilor;</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Își monitorizează propria activitate ținând cont de interesul cetățenilor;</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Tratează reclamațiile cetățenilor cu seriozitate, caută soluții rapide și proactive pentru a le rezolva;</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Își verifică activitatea pentru a elimina erorile care ar putea avea un impact asupra gradului de mulţumire al cetățenilor. </w:t>
            </w:r>
          </w:p>
          <w:p w:rsidR="00880FC0" w:rsidRPr="00AC3546" w:rsidRDefault="00880FC0" w:rsidP="00880FC0">
            <w:pPr>
              <w:tabs>
                <w:tab w:val="center" w:pos="4536"/>
                <w:tab w:val="left" w:pos="5355"/>
                <w:tab w:val="right" w:pos="9072"/>
              </w:tabs>
              <w:rPr>
                <w:rFonts w:ascii="Trebuchet MS" w:hAnsi="Trebuchet MS"/>
                <w:sz w:val="22"/>
                <w:szCs w:val="22"/>
              </w:rPr>
            </w:pPr>
          </w:p>
        </w:tc>
      </w:tr>
      <w:tr w:rsidR="00AC3546" w:rsidRPr="00AC3546" w:rsidTr="00880FC0">
        <w:tc>
          <w:tcPr>
            <w:tcW w:w="1545"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852"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Operațional</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Funcții publice de conducere de șef serviciu/șef </w:t>
            </w:r>
            <w:r w:rsidRPr="00AC3546">
              <w:rPr>
                <w:rFonts w:ascii="Trebuchet MS" w:hAnsi="Trebuchet MS"/>
                <w:sz w:val="22"/>
                <w:szCs w:val="22"/>
              </w:rPr>
              <w:lastRenderedPageBreak/>
              <w:t>birou și funcții publice specifice asimilate acestora</w:t>
            </w:r>
          </w:p>
        </w:tc>
        <w:tc>
          <w:tcPr>
            <w:tcW w:w="1984"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5387" w:type="dxa"/>
            <w:vAlign w:val="center"/>
          </w:tcPr>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Acționează pentru a anticipa și a identifica nevoile cetățenilor;</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Protejează interesele cetățenilor atunci când inițiază noi măsuri și activități;</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nevoile cetățenilor care se pot rezolva direct sau indirect prin propriile sale acțiuni sau comportamente;</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Caută în mod proactiv să vină în întâmpinarea așteptărilor și cerințelor cetățenilor;</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Stabilește și dă curs unor standarde ridicate de calitate în munca sa;</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Ține cont de nevoile, problemele și valorile cetățenilor atunci când ia decizii;</w:t>
            </w:r>
          </w:p>
          <w:p w:rsidR="00880FC0" w:rsidRPr="00AC3546" w:rsidRDefault="00880FC0" w:rsidP="00880FC0">
            <w:pPr>
              <w:tabs>
                <w:tab w:val="center" w:pos="4536"/>
                <w:tab w:val="right" w:pos="9072"/>
              </w:tabs>
              <w:jc w:val="both"/>
              <w:rPr>
                <w:rFonts w:ascii="Trebuchet MS" w:hAnsi="Trebuchet MS"/>
                <w:sz w:val="22"/>
                <w:szCs w:val="22"/>
              </w:rPr>
            </w:pPr>
          </w:p>
        </w:tc>
      </w:tr>
      <w:tr w:rsidR="00AC3546" w:rsidRPr="00AC3546" w:rsidTr="00880FC0">
        <w:tc>
          <w:tcPr>
            <w:tcW w:w="1545"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852"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Adaptare la contextul politic</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984"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Subcompetenţa de a demonstra încredere, de a relaționa cu persoane indiferent de nivelul ierarhic al acestora, atât în cadrul instituției cât și în afara acesteia, prin adaptarea la realitatea politică având în vedere integritatea și interesele cetățenilor.</w:t>
            </w:r>
          </w:p>
        </w:tc>
        <w:tc>
          <w:tcPr>
            <w:tcW w:w="5387" w:type="dxa"/>
            <w:vAlign w:val="center"/>
          </w:tcPr>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Ia inițiativa pentru a adapta sau a ajusta proceduri, politici, reglementări care au impact asupra interesului cetățenilor;</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Identifică momentul în care anumite probleme trebuie redirecționate către alte autorități și semnalează acest fapt funcționarilor potriviți;</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Oferă îndrumare cu privire la relațiile dintre funcții, rolurile și responsabilitățile funcției publice și ale sectorului public;</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Dezvoltă și menține relații interinstituționale profesionale;</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Își utilizează cunoștințele dobândite în materia culturii instituționale în procesul decizional și înțelege profund impactul și implicațiile deciziilor sale;</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Înțelege în mod profund punctele sensibile existente la nivel instituțional și al politicilor și acționează în consecință;</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Înțelege mediul politic, prioritățile de management, rolurile și responsabilitățile angajaților, precum și factorii externi care au impact asupra instituției;</w:t>
            </w:r>
          </w:p>
          <w:p w:rsidR="00880FC0" w:rsidRPr="00AC3546" w:rsidRDefault="00880FC0" w:rsidP="00880FC0">
            <w:pPr>
              <w:tabs>
                <w:tab w:val="center" w:pos="4536"/>
                <w:tab w:val="right" w:pos="9072"/>
              </w:tabs>
              <w:jc w:val="both"/>
              <w:rPr>
                <w:rFonts w:ascii="Trebuchet MS" w:hAnsi="Trebuchet MS"/>
                <w:sz w:val="22"/>
                <w:szCs w:val="22"/>
              </w:rPr>
            </w:pPr>
            <w:r w:rsidRPr="00AC3546">
              <w:rPr>
                <w:rFonts w:ascii="Trebuchet MS" w:hAnsi="Trebuchet MS"/>
                <w:sz w:val="22"/>
                <w:szCs w:val="22"/>
              </w:rPr>
              <w:t>• Adaptează abordările personale pentru a exercita o influență optimă, ținând cont de atitudinile angajaților față de putere și politică;</w:t>
            </w:r>
          </w:p>
          <w:p w:rsidR="00880FC0" w:rsidRPr="00AC3546" w:rsidRDefault="00880FC0" w:rsidP="00880FC0">
            <w:pPr>
              <w:tabs>
                <w:tab w:val="center" w:pos="4536"/>
                <w:tab w:val="left" w:pos="5355"/>
                <w:tab w:val="right" w:pos="9072"/>
              </w:tabs>
              <w:rPr>
                <w:rFonts w:ascii="Trebuchet MS" w:hAnsi="Trebuchet MS"/>
                <w:sz w:val="22"/>
                <w:szCs w:val="22"/>
              </w:rPr>
            </w:pPr>
            <w:r w:rsidRPr="00AC3546">
              <w:rPr>
                <w:rFonts w:ascii="Trebuchet MS" w:hAnsi="Trebuchet MS"/>
                <w:sz w:val="22"/>
                <w:szCs w:val="22"/>
              </w:rPr>
              <w:t>• Acționează cu preocupare pentru interesul cetățeanului și anticipează posibile consecințe pe termen lung ale acțiunilor departamentului pe care îl coordonează.</w:t>
            </w:r>
          </w:p>
          <w:p w:rsidR="00880FC0" w:rsidRPr="00AC3546" w:rsidRDefault="00880FC0" w:rsidP="00880FC0">
            <w:pPr>
              <w:tabs>
                <w:tab w:val="center" w:pos="4536"/>
                <w:tab w:val="left" w:pos="5355"/>
                <w:tab w:val="right" w:pos="9072"/>
              </w:tabs>
              <w:rPr>
                <w:rFonts w:ascii="Trebuchet MS" w:hAnsi="Trebuchet MS"/>
                <w:sz w:val="22"/>
                <w:szCs w:val="22"/>
              </w:rPr>
            </w:pPr>
          </w:p>
        </w:tc>
      </w:tr>
      <w:tr w:rsidR="00880FC0" w:rsidRPr="00AC3546" w:rsidTr="00880FC0">
        <w:tc>
          <w:tcPr>
            <w:tcW w:w="1545" w:type="dxa"/>
            <w:vMerge/>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p>
        </w:tc>
        <w:tc>
          <w:tcPr>
            <w:tcW w:w="1852"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Responsabilitate civică</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Strategic</w:t>
            </w:r>
          </w:p>
        </w:tc>
        <w:tc>
          <w:tcPr>
            <w:tcW w:w="1843"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Funcții publice din categoria </w:t>
            </w:r>
            <w:r w:rsidRPr="00AC3546">
              <w:rPr>
                <w:rFonts w:ascii="Trebuchet MS" w:hAnsi="Trebuchet MS"/>
                <w:sz w:val="22"/>
                <w:szCs w:val="22"/>
              </w:rPr>
              <w:lastRenderedPageBreak/>
              <w:t>înalților funcționari publici</w:t>
            </w:r>
          </w:p>
        </w:tc>
        <w:tc>
          <w:tcPr>
            <w:tcW w:w="1984" w:type="dxa"/>
            <w:vAlign w:val="center"/>
          </w:tcPr>
          <w:p w:rsidR="00880FC0" w:rsidRPr="00AC3546" w:rsidRDefault="00880FC0" w:rsidP="00880FC0">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lastRenderedPageBreak/>
              <w:t xml:space="preserve">Subcompetenţa de a avea în </w:t>
            </w:r>
            <w:r w:rsidRPr="00AC3546">
              <w:rPr>
                <w:rFonts w:ascii="Trebuchet MS" w:hAnsi="Trebuchet MS"/>
                <w:sz w:val="22"/>
                <w:szCs w:val="22"/>
              </w:rPr>
              <w:lastRenderedPageBreak/>
              <w:t>vedere interesul public, asigurându-se că acțiunile instituției răspund nevoilor publice; alinierea obiectivelor și practicilor organizaționale cu interesele publice.</w:t>
            </w:r>
          </w:p>
        </w:tc>
        <w:tc>
          <w:tcPr>
            <w:tcW w:w="5387" w:type="dxa"/>
            <w:vAlign w:val="center"/>
          </w:tcPr>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lastRenderedPageBreak/>
              <w:t>• Elaborează și dezvoltă programe pentru a aborda cerințele esențiale ale comunității;</w:t>
            </w:r>
          </w:p>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lastRenderedPageBreak/>
              <w:t>• Analizează în mod regulat politicile și procedurile instituției pentru a se asigura că acestea corespund nevoilor publice;</w:t>
            </w:r>
          </w:p>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t>• Se asigură că toți participanții la procesul decizional înțeleg pe deplin rezultatele necesare în vederea atingerii interesului public și articulează impactul pe care calitatea serviciului, securitatea și comunicarea îl au asupra instituției;</w:t>
            </w:r>
          </w:p>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t>• Cultivă relații cu părțile implicate din comunitate pentru a valida utilitatea acțiunilor și serviciilor propuse;</w:t>
            </w:r>
          </w:p>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t>• Propune noi politici și susține modernizarea celor vechi prin includerea mai multor perspective asupra unei probleme și utilizează tehnici de prognozare pentru a testa diferite scenarii;</w:t>
            </w:r>
          </w:p>
          <w:p w:rsidR="00880FC0" w:rsidRPr="00AC3546" w:rsidRDefault="00880FC0" w:rsidP="00880FC0">
            <w:pPr>
              <w:tabs>
                <w:tab w:val="center" w:pos="4536"/>
                <w:tab w:val="right" w:pos="9072"/>
              </w:tabs>
              <w:rPr>
                <w:rFonts w:ascii="Trebuchet MS" w:hAnsi="Trebuchet MS"/>
                <w:sz w:val="22"/>
                <w:szCs w:val="22"/>
              </w:rPr>
            </w:pPr>
            <w:r w:rsidRPr="00AC3546">
              <w:rPr>
                <w:rFonts w:ascii="Trebuchet MS" w:hAnsi="Trebuchet MS"/>
                <w:sz w:val="22"/>
                <w:szCs w:val="22"/>
              </w:rPr>
              <w:t>• Elaborează proiecte de politici flexibile, care au capacitatea să absoarbă și să asigure pregătirea și recuperarea pentru evenimentele neprevăzute din viitor;</w:t>
            </w:r>
          </w:p>
          <w:p w:rsidR="00880FC0" w:rsidRPr="00AC3546" w:rsidRDefault="00880FC0" w:rsidP="00880FC0">
            <w:pPr>
              <w:tabs>
                <w:tab w:val="center" w:pos="4536"/>
                <w:tab w:val="left" w:pos="5355"/>
                <w:tab w:val="right" w:pos="9072"/>
              </w:tabs>
              <w:rPr>
                <w:rFonts w:ascii="Trebuchet MS" w:hAnsi="Trebuchet MS"/>
                <w:sz w:val="22"/>
                <w:szCs w:val="22"/>
              </w:rPr>
            </w:pPr>
            <w:r w:rsidRPr="00AC3546">
              <w:rPr>
                <w:rFonts w:ascii="Trebuchet MS" w:hAnsi="Trebuchet MS"/>
                <w:sz w:val="22"/>
                <w:szCs w:val="22"/>
              </w:rPr>
              <w:t>• Acționează ținând seama de impactul și consecințele pe termen lung asupra intereselor cetățenilor.</w:t>
            </w:r>
          </w:p>
        </w:tc>
      </w:tr>
    </w:tbl>
    <w:p w:rsidR="0036239D" w:rsidRPr="00AC3546" w:rsidRDefault="0036239D" w:rsidP="007E3A08">
      <w:pPr>
        <w:tabs>
          <w:tab w:val="center" w:pos="4536"/>
          <w:tab w:val="left" w:pos="5355"/>
          <w:tab w:val="right" w:pos="9072"/>
        </w:tabs>
        <w:rPr>
          <w:rFonts w:ascii="Trebuchet MS" w:hAnsi="Trebuchet MS"/>
          <w:sz w:val="22"/>
          <w:szCs w:val="22"/>
        </w:rPr>
      </w:pPr>
    </w:p>
    <w:tbl>
      <w:tblPr>
        <w:tblStyle w:val="TableGrid"/>
        <w:tblW w:w="14454" w:type="dxa"/>
        <w:tblLayout w:type="fixed"/>
        <w:tblLook w:val="04A0" w:firstRow="1" w:lastRow="0" w:firstColumn="1" w:lastColumn="0" w:noHBand="0" w:noVBand="1"/>
      </w:tblPr>
      <w:tblGrid>
        <w:gridCol w:w="1544"/>
        <w:gridCol w:w="1885"/>
        <w:gridCol w:w="1669"/>
        <w:gridCol w:w="1985"/>
        <w:gridCol w:w="1984"/>
        <w:gridCol w:w="5387"/>
      </w:tblGrid>
      <w:tr w:rsidR="00AC3546" w:rsidRPr="00AC3546" w:rsidTr="007F71DD">
        <w:tc>
          <w:tcPr>
            <w:tcW w:w="1544"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p>
          <w:p w:rsidR="00462B32" w:rsidRPr="00AC3546" w:rsidRDefault="00462B32"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generală</w:t>
            </w:r>
          </w:p>
        </w:tc>
        <w:tc>
          <w:tcPr>
            <w:tcW w:w="1885"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669" w:type="dxa"/>
            <w:shd w:val="clear" w:color="auto" w:fill="FDE9D9" w:themeFill="accent6" w:themeFillTint="33"/>
            <w:vAlign w:val="center"/>
          </w:tcPr>
          <w:p w:rsidR="008C71C5" w:rsidRPr="00AC3546" w:rsidRDefault="008C71C5" w:rsidP="00462B32">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462B32" w:rsidRPr="00AC3546">
              <w:rPr>
                <w:rFonts w:ascii="Trebuchet MS" w:hAnsi="Trebuchet MS"/>
                <w:sz w:val="22"/>
                <w:szCs w:val="22"/>
              </w:rPr>
              <w:t xml:space="preserve"> generale</w:t>
            </w:r>
          </w:p>
        </w:tc>
        <w:tc>
          <w:tcPr>
            <w:tcW w:w="1985"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984"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7F71DD">
        <w:tc>
          <w:tcPr>
            <w:tcW w:w="1544" w:type="dxa"/>
            <w:vMerge w:val="restart"/>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Integritate</w:t>
            </w:r>
          </w:p>
        </w:tc>
        <w:tc>
          <w:tcPr>
            <w:tcW w:w="1885" w:type="dxa"/>
            <w:vMerge w:val="restart"/>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66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Elementar</w:t>
            </w:r>
          </w:p>
        </w:tc>
        <w:tc>
          <w:tcPr>
            <w:tcW w:w="1985"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debutant și asistent</w:t>
            </w:r>
          </w:p>
        </w:tc>
        <w:tc>
          <w:tcPr>
            <w:tcW w:w="1984" w:type="dxa"/>
            <w:vMerge w:val="restart"/>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Competenţa de a acționa într-un mod cinstit, echitabil și etic față de alții; abilitatea de a dovedi </w:t>
            </w:r>
            <w:r w:rsidRPr="00AC3546">
              <w:rPr>
                <w:rFonts w:ascii="Trebuchet MS" w:hAnsi="Trebuchet MS"/>
                <w:sz w:val="22"/>
                <w:szCs w:val="22"/>
              </w:rPr>
              <w:lastRenderedPageBreak/>
              <w:t>consecvență între declarații și fapte</w:t>
            </w:r>
          </w:p>
        </w:tc>
        <w:tc>
          <w:tcPr>
            <w:tcW w:w="5387" w:type="dxa"/>
            <w:vAlign w:val="center"/>
          </w:tcPr>
          <w:p w:rsidR="008C71C5" w:rsidRPr="00AC3546" w:rsidRDefault="008C71C5" w:rsidP="008C71C5">
            <w:pPr>
              <w:tabs>
                <w:tab w:val="center" w:pos="4536"/>
                <w:tab w:val="left" w:pos="5355"/>
                <w:tab w:val="right" w:pos="9072"/>
              </w:tabs>
              <w:jc w:val="both"/>
              <w:rPr>
                <w:rFonts w:ascii="Trebuchet MS" w:hAnsi="Trebuchet MS"/>
                <w:sz w:val="22"/>
                <w:szCs w:val="22"/>
                <w:lang w:val="en-US"/>
              </w:rPr>
            </w:pPr>
            <w:r w:rsidRPr="00AC3546">
              <w:rPr>
                <w:rFonts w:ascii="Trebuchet MS" w:hAnsi="Trebuchet MS"/>
                <w:sz w:val="22"/>
                <w:szCs w:val="22"/>
              </w:rPr>
              <w:lastRenderedPageBreak/>
              <w:t>• Prezintă adevărul în toate interacțiunile sale și ia atitudine pentru a proteja adevărul</w:t>
            </w:r>
            <w:r w:rsidRPr="00AC3546">
              <w:rPr>
                <w:rFonts w:ascii="Trebuchet MS" w:hAnsi="Trebuchet MS"/>
                <w:sz w:val="22"/>
                <w:szCs w:val="22"/>
                <w:lang w:val="en-US"/>
              </w:rPr>
              <w:t>;</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Își admite greșelile și își asumă responsabilitatea pentru propriile greșeli;</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Recunoaște când nu poate să rezolve lucrurile;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Nu promite mai mult decât poate să facă, nu este de acord cu lucruri nesigure sau care nu pot fi îndeplinite;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Păstrează și respectă confidențialitatea;</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lastRenderedPageBreak/>
              <w:t>• Nu se concentrează pe câștiguri personale;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Oferă informații obținute din surse de încredere, nu răspândește zvonuri sau informații false.</w:t>
            </w:r>
          </w:p>
          <w:p w:rsidR="008C71C5" w:rsidRPr="00AC3546" w:rsidRDefault="008C71C5" w:rsidP="008C71C5">
            <w:pPr>
              <w:tabs>
                <w:tab w:val="center" w:pos="4536"/>
                <w:tab w:val="left" w:pos="5355"/>
                <w:tab w:val="right" w:pos="9072"/>
              </w:tabs>
              <w:jc w:val="both"/>
              <w:rPr>
                <w:rFonts w:ascii="Trebuchet MS" w:hAnsi="Trebuchet MS"/>
                <w:sz w:val="22"/>
                <w:szCs w:val="22"/>
              </w:rPr>
            </w:pPr>
          </w:p>
        </w:tc>
      </w:tr>
      <w:tr w:rsidR="00AC3546" w:rsidRPr="00AC3546" w:rsidTr="007F71DD">
        <w:tc>
          <w:tcPr>
            <w:tcW w:w="1544" w:type="dxa"/>
            <w:vMerge/>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1885" w:type="dxa"/>
            <w:vMerge/>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166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Operațional</w:t>
            </w:r>
          </w:p>
        </w:tc>
        <w:tc>
          <w:tcPr>
            <w:tcW w:w="1985"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execuție, grad profesional principal și superior</w:t>
            </w: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tc>
        <w:tc>
          <w:tcPr>
            <w:tcW w:w="1984" w:type="dxa"/>
            <w:vMerge/>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5387" w:type="dxa"/>
            <w:vAlign w:val="center"/>
          </w:tcPr>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Acționează în conformitate cu standarde morale și etice ridicate indiferent de circumstanţe;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Își declară propriile intenții în mod clar atunci când interacționează cu alte persoane și respectă înțelegerile făcute;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Inspiră încredere, tratând toate persoanele în mod echitabil și consecvent;</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Recunoaște orice neconformare cu standardele morale și etice.</w:t>
            </w:r>
          </w:p>
        </w:tc>
      </w:tr>
      <w:tr w:rsidR="008C71C5" w:rsidRPr="00AC3546" w:rsidTr="007F71DD">
        <w:tc>
          <w:tcPr>
            <w:tcW w:w="1544" w:type="dxa"/>
            <w:vMerge/>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1885"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Managementul vulnerabilităților</w:t>
            </w:r>
          </w:p>
        </w:tc>
        <w:tc>
          <w:tcPr>
            <w:tcW w:w="166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85"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Funcții publice din categoria înalților </w:t>
            </w:r>
            <w:r w:rsidRPr="00AC3546">
              <w:rPr>
                <w:rFonts w:ascii="Trebuchet MS" w:hAnsi="Trebuchet MS"/>
                <w:sz w:val="22"/>
                <w:szCs w:val="22"/>
              </w:rPr>
              <w:lastRenderedPageBreak/>
              <w:t>funcționari publici</w:t>
            </w:r>
          </w:p>
        </w:tc>
        <w:tc>
          <w:tcPr>
            <w:tcW w:w="1984"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lastRenderedPageBreak/>
              <w:t>Subcompetenţa de a gestiona și a reduce sursele de vulnerabilitate din cadrul instituției, de a crea un mediu de lucru bazat pe înalte standarde etice și o cultură care cultivă protejarea acestor standarde</w:t>
            </w:r>
          </w:p>
        </w:tc>
        <w:tc>
          <w:tcPr>
            <w:tcW w:w="5387" w:type="dxa"/>
            <w:vAlign w:val="center"/>
          </w:tcPr>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Discută potențialele probleme etice cu angajații și reacționează în mod corespunzător;</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Cercetează problemele și aplică măsuri corective, după caz;</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Se ocupă de problemele legate de comportamentul angajaților în mod confidențial și respectuos;</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Promovează şi susţine în mod activ măsurile etice, prin exemplu personal, în cadrul unității și în relația cu cetățenii;</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Ia măsuri proactive pentru a împiedica expunerea instituției la riscuri de integritate sau care afectează imaginea instituţiei;</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Ia măsuri prompt și eficient pentru a gestiona comportamentele neprofesioniste sau neetice;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Nu tolerează solicitarea unor favoruri, presiunea politică sau promisiunile de câștig;</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Inspiră încredere, recunoscându-și propriile greșeli și asumându-și responsabilitatea pentru propriile acțiuni.</w:t>
            </w:r>
          </w:p>
        </w:tc>
      </w:tr>
    </w:tbl>
    <w:p w:rsidR="00B25159" w:rsidRDefault="00B25159" w:rsidP="007E3A08">
      <w:pPr>
        <w:tabs>
          <w:tab w:val="center" w:pos="4536"/>
          <w:tab w:val="left" w:pos="5355"/>
          <w:tab w:val="right" w:pos="9072"/>
        </w:tabs>
        <w:rPr>
          <w:rFonts w:ascii="Trebuchet MS" w:hAnsi="Trebuchet MS"/>
          <w:sz w:val="22"/>
          <w:szCs w:val="22"/>
        </w:rPr>
      </w:pPr>
    </w:p>
    <w:p w:rsidR="007F71DD" w:rsidRDefault="007F71DD" w:rsidP="007E3A08">
      <w:pPr>
        <w:tabs>
          <w:tab w:val="center" w:pos="4536"/>
          <w:tab w:val="left" w:pos="5355"/>
          <w:tab w:val="right" w:pos="9072"/>
        </w:tabs>
        <w:rPr>
          <w:rFonts w:ascii="Trebuchet MS" w:hAnsi="Trebuchet MS"/>
          <w:sz w:val="22"/>
          <w:szCs w:val="22"/>
        </w:rPr>
      </w:pPr>
    </w:p>
    <w:p w:rsidR="007F71DD" w:rsidRDefault="007F71DD" w:rsidP="007E3A08">
      <w:pPr>
        <w:tabs>
          <w:tab w:val="center" w:pos="4536"/>
          <w:tab w:val="left" w:pos="5355"/>
          <w:tab w:val="right" w:pos="9072"/>
        </w:tabs>
        <w:rPr>
          <w:rFonts w:ascii="Trebuchet MS" w:hAnsi="Trebuchet MS"/>
          <w:sz w:val="22"/>
          <w:szCs w:val="22"/>
        </w:rPr>
      </w:pPr>
    </w:p>
    <w:p w:rsidR="007F71DD" w:rsidRDefault="007F71DD" w:rsidP="007E3A08">
      <w:pPr>
        <w:tabs>
          <w:tab w:val="center" w:pos="4536"/>
          <w:tab w:val="left" w:pos="5355"/>
          <w:tab w:val="right" w:pos="9072"/>
        </w:tabs>
        <w:rPr>
          <w:rFonts w:ascii="Trebuchet MS" w:hAnsi="Trebuchet MS"/>
          <w:sz w:val="22"/>
          <w:szCs w:val="22"/>
        </w:rPr>
      </w:pPr>
    </w:p>
    <w:p w:rsidR="007F71DD" w:rsidRPr="00AC3546" w:rsidRDefault="007F71DD" w:rsidP="007E3A08">
      <w:pPr>
        <w:tabs>
          <w:tab w:val="center" w:pos="4536"/>
          <w:tab w:val="left" w:pos="5355"/>
          <w:tab w:val="right" w:pos="9072"/>
        </w:tabs>
        <w:rPr>
          <w:rFonts w:ascii="Trebuchet MS" w:hAnsi="Trebuchet MS"/>
          <w:sz w:val="22"/>
          <w:szCs w:val="22"/>
        </w:rPr>
      </w:pPr>
    </w:p>
    <w:p w:rsidR="0036239D" w:rsidRPr="00AC3546" w:rsidRDefault="0036239D" w:rsidP="0056027E">
      <w:pPr>
        <w:pStyle w:val="ListParagraph"/>
        <w:numPr>
          <w:ilvl w:val="0"/>
          <w:numId w:val="49"/>
        </w:numPr>
        <w:tabs>
          <w:tab w:val="center" w:pos="4536"/>
          <w:tab w:val="left" w:pos="5355"/>
          <w:tab w:val="right" w:pos="9072"/>
        </w:tabs>
        <w:ind w:left="426" w:hanging="426"/>
        <w:rPr>
          <w:rFonts w:ascii="Trebuchet MS" w:hAnsi="Trebuchet MS"/>
          <w:sz w:val="22"/>
          <w:szCs w:val="22"/>
        </w:rPr>
      </w:pPr>
      <w:r w:rsidRPr="00AC3546">
        <w:rPr>
          <w:rFonts w:ascii="Trebuchet MS" w:hAnsi="Trebuchet MS"/>
          <w:sz w:val="22"/>
          <w:szCs w:val="22"/>
        </w:rPr>
        <w:t>Categorie de competențe generale abilități manageriale</w:t>
      </w:r>
    </w:p>
    <w:p w:rsidR="0036239D" w:rsidRPr="00AC3546" w:rsidRDefault="0036239D" w:rsidP="003B2771">
      <w:pPr>
        <w:tabs>
          <w:tab w:val="center" w:pos="4536"/>
          <w:tab w:val="left" w:pos="5355"/>
          <w:tab w:val="right" w:pos="9072"/>
        </w:tabs>
        <w:rPr>
          <w:rFonts w:ascii="Trebuchet MS" w:hAnsi="Trebuchet MS"/>
          <w:sz w:val="22"/>
          <w:szCs w:val="22"/>
        </w:rPr>
      </w:pPr>
    </w:p>
    <w:tbl>
      <w:tblPr>
        <w:tblStyle w:val="TableGrid"/>
        <w:tblW w:w="14454" w:type="dxa"/>
        <w:tblLook w:val="04A0" w:firstRow="1" w:lastRow="0" w:firstColumn="1" w:lastColumn="0" w:noHBand="0" w:noVBand="1"/>
      </w:tblPr>
      <w:tblGrid>
        <w:gridCol w:w="1652"/>
        <w:gridCol w:w="1830"/>
        <w:gridCol w:w="1790"/>
        <w:gridCol w:w="1959"/>
        <w:gridCol w:w="1931"/>
        <w:gridCol w:w="5292"/>
      </w:tblGrid>
      <w:tr w:rsidR="00AC3546" w:rsidRPr="00AC3546" w:rsidTr="008C71C5">
        <w:tc>
          <w:tcPr>
            <w:tcW w:w="1652"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r w:rsidR="00183F28" w:rsidRPr="00AC3546">
              <w:rPr>
                <w:rFonts w:ascii="Trebuchet MS" w:hAnsi="Trebuchet MS"/>
                <w:sz w:val="22"/>
                <w:szCs w:val="22"/>
              </w:rPr>
              <w:t xml:space="preserve"> generală</w:t>
            </w:r>
          </w:p>
        </w:tc>
        <w:tc>
          <w:tcPr>
            <w:tcW w:w="1832"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798" w:type="dxa"/>
            <w:shd w:val="clear" w:color="auto" w:fill="FDE9D9" w:themeFill="accent6" w:themeFillTint="33"/>
            <w:vAlign w:val="center"/>
          </w:tcPr>
          <w:p w:rsidR="008C71C5" w:rsidRPr="00AC3546" w:rsidRDefault="008C71C5"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183F28" w:rsidRPr="00AC3546">
              <w:rPr>
                <w:rFonts w:ascii="Trebuchet MS" w:hAnsi="Trebuchet MS"/>
                <w:sz w:val="22"/>
                <w:szCs w:val="22"/>
              </w:rPr>
              <w:t xml:space="preserve"> generale</w:t>
            </w:r>
          </w:p>
        </w:tc>
        <w:tc>
          <w:tcPr>
            <w:tcW w:w="1959"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826"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387"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8C71C5">
        <w:tc>
          <w:tcPr>
            <w:tcW w:w="1652" w:type="dxa"/>
            <w:vMerge w:val="restart"/>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Managementul performanţei</w:t>
            </w:r>
          </w:p>
        </w:tc>
        <w:tc>
          <w:tcPr>
            <w:tcW w:w="1832"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798"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195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de conducere de șef serviciu/șef birou și funcții publice specifice asimilate acestora</w:t>
            </w:r>
          </w:p>
        </w:tc>
        <w:tc>
          <w:tcPr>
            <w:tcW w:w="1826"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Competența generală de a susține angajații să obțină rezultate într-un mod consecvent cu obiectivele instituției. Aceasta include definirea explicită a obiectivelor structurii, a rezultatelor preconizate, responsabilizarea și motivarea personalului să obțină rezultate, monitorizarea și evaluarea progresului pentru a lua măsurile </w:t>
            </w:r>
            <w:r w:rsidRPr="00AC3546">
              <w:rPr>
                <w:rFonts w:ascii="Trebuchet MS" w:hAnsi="Trebuchet MS"/>
                <w:sz w:val="22"/>
                <w:szCs w:val="22"/>
              </w:rPr>
              <w:lastRenderedPageBreak/>
              <w:t>necesare în vederea optimizării performanței.</w:t>
            </w:r>
          </w:p>
        </w:tc>
        <w:tc>
          <w:tcPr>
            <w:tcW w:w="5387" w:type="dxa"/>
            <w:vAlign w:val="center"/>
          </w:tcPr>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Stabilește obiective specifice și măsurabile care sunt realiste şi termene de realizare, la nivelul structurii;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xml:space="preserve">• Stabilește acțiuni și planuri corespunzătoare pentru realizarea obiectivelor structurii; </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Armonizează obiectivele individuale și obiectivele echipei/structurii cu prioritățile instituției;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Definește rezultate specifice anticipate pentru fiecare activitate din punct de vedere al obiectivelor şi indicatorilor de performanță;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Informează periodic echipa cu privire la performanța dorită;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Oferă feedback privind performanța individuală pentru a permite perfecționarea individuală;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Oferă de îndată feedback de performanță specific, atât pozitiv, cât și pentru implementarea unor ajustări;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Creează condiții care permit echipei să aibă cea mai bună performanță posibilă;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Evaluează obiectiv performanța individuală și performanța echipei;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Acționează cu fermitate și promptitudine pentru a corecta problemele de performanță;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Solicită angajaților să-și asume răspunderea pentru propria lor activitate;</w:t>
            </w:r>
          </w:p>
          <w:p w:rsidR="008C71C5" w:rsidRPr="00AC3546" w:rsidRDefault="008C71C5" w:rsidP="008C71C5">
            <w:p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 Recunoaște şi apreciază angajații pentru realizările şi performanța individuală.</w:t>
            </w:r>
          </w:p>
        </w:tc>
      </w:tr>
      <w:tr w:rsidR="008C71C5" w:rsidRPr="00AC3546" w:rsidTr="008C71C5">
        <w:tc>
          <w:tcPr>
            <w:tcW w:w="1652" w:type="dxa"/>
            <w:vMerge/>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1832"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Managementul resurselor şi al proceselor</w:t>
            </w:r>
          </w:p>
        </w:tc>
        <w:tc>
          <w:tcPr>
            <w:tcW w:w="1798"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195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din categoria înalților funcționari publici</w:t>
            </w:r>
          </w:p>
        </w:tc>
        <w:tc>
          <w:tcPr>
            <w:tcW w:w="1826"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Subcompetența de a gestiona eficient toate resursele disponibile ale instituției pentru a realiza obiectivele stabilite.</w:t>
            </w:r>
          </w:p>
        </w:tc>
        <w:tc>
          <w:tcPr>
            <w:tcW w:w="5387" w:type="dxa"/>
            <w:vAlign w:val="center"/>
          </w:tcPr>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Formulează propuneri privind obiectivele instituţiei;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Definește rezultatele anticipate la nivel instituțional, corespunzătoare obiectivelor instituţiei şi principalelor programe sau proiecte, precizând şi rezultate specifice şi indicatori de performanță;</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Armonizează obiectivele echipei cu prioritățile instituției şi formulează propuneri pentru corelarea cu priorităţile programului de guvernare şi ale strategilor în vigoare şi cu prioritățile sociale;</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Informează periodic personalul cu privire la modul în care performanța lor influențează rezultatele instituției şi societatea;</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Susține structurile pe care le conduce sau, după caz, şi alte structuri în eforturile acestora de a-și realiza obiectivele;</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Evaluează performanța în mod obiectiv la toate nivelurile instituţionale;</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Formulează puncte de vedere şi propuneri privind problemele de performanță instituțională pe care le identifică, în vederea soluţionării acestora;</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Asigură conducerea în managementul eficient al resurselor instituţiei;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Creează un mediu de lucru care cultivă procese și sisteme eficiente și eficace, inclusiv prin reproiectarea acestora, a structurii și/sau a operațiunilor, pentru a îndeplini mai bine obiectivele pe termen lung;</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Utilizează oportunitățile de finanţare apărute pentru a echilibra resursele între unități;</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lastRenderedPageBreak/>
              <w:t>• Știe cum și când să influențeze elaborarea unor politici pentru a utiliza resursele limitate pentru atingerea obiectivelor şi realizarea rezultatelor.</w:t>
            </w:r>
          </w:p>
          <w:p w:rsidR="008C71C5" w:rsidRPr="00AC3546" w:rsidRDefault="008C71C5" w:rsidP="008C71C5">
            <w:pPr>
              <w:tabs>
                <w:tab w:val="center" w:pos="4536"/>
                <w:tab w:val="right" w:pos="9072"/>
              </w:tabs>
              <w:jc w:val="both"/>
              <w:rPr>
                <w:rFonts w:ascii="Trebuchet MS" w:hAnsi="Trebuchet MS"/>
                <w:sz w:val="22"/>
                <w:szCs w:val="22"/>
              </w:rPr>
            </w:pPr>
            <w:r w:rsidRPr="00AC3546">
              <w:rPr>
                <w:rFonts w:ascii="Trebuchet MS" w:hAnsi="Trebuchet MS"/>
                <w:sz w:val="22"/>
                <w:szCs w:val="22"/>
              </w:rPr>
              <w:t>• Își impune să fie răspunzător pentru realizarea obiectivelor și solicită acest lucru și altora.</w:t>
            </w:r>
          </w:p>
          <w:p w:rsidR="008C71C5" w:rsidRPr="00AC3546" w:rsidRDefault="008C71C5" w:rsidP="008C71C5">
            <w:pPr>
              <w:tabs>
                <w:tab w:val="center" w:pos="4536"/>
                <w:tab w:val="left" w:pos="5355"/>
                <w:tab w:val="right" w:pos="9072"/>
              </w:tabs>
              <w:jc w:val="both"/>
              <w:rPr>
                <w:rFonts w:ascii="Trebuchet MS" w:hAnsi="Trebuchet MS"/>
                <w:sz w:val="22"/>
                <w:szCs w:val="22"/>
              </w:rPr>
            </w:pPr>
          </w:p>
        </w:tc>
      </w:tr>
    </w:tbl>
    <w:p w:rsidR="00F91B62" w:rsidRPr="00AC3546" w:rsidRDefault="00F91B62" w:rsidP="007058CF">
      <w:pPr>
        <w:tabs>
          <w:tab w:val="center" w:pos="4536"/>
          <w:tab w:val="left" w:pos="5355"/>
          <w:tab w:val="right" w:pos="9072"/>
        </w:tabs>
        <w:rPr>
          <w:rFonts w:ascii="Trebuchet MS" w:hAnsi="Trebuchet MS"/>
          <w:sz w:val="22"/>
          <w:szCs w:val="22"/>
        </w:rPr>
      </w:pPr>
    </w:p>
    <w:tbl>
      <w:tblPr>
        <w:tblStyle w:val="TableGrid"/>
        <w:tblW w:w="14454" w:type="dxa"/>
        <w:tblLook w:val="04A0" w:firstRow="1" w:lastRow="0" w:firstColumn="1" w:lastColumn="0" w:noHBand="0" w:noVBand="1"/>
      </w:tblPr>
      <w:tblGrid>
        <w:gridCol w:w="1546"/>
        <w:gridCol w:w="1839"/>
        <w:gridCol w:w="1798"/>
        <w:gridCol w:w="2096"/>
        <w:gridCol w:w="1930"/>
        <w:gridCol w:w="5245"/>
      </w:tblGrid>
      <w:tr w:rsidR="00AC3546" w:rsidRPr="00AC3546" w:rsidTr="008C71C5">
        <w:tc>
          <w:tcPr>
            <w:tcW w:w="1546"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r w:rsidR="00183F28" w:rsidRPr="00AC3546">
              <w:rPr>
                <w:rFonts w:ascii="Trebuchet MS" w:hAnsi="Trebuchet MS"/>
                <w:sz w:val="22"/>
                <w:szCs w:val="22"/>
              </w:rPr>
              <w:t xml:space="preserve"> generală</w:t>
            </w:r>
          </w:p>
        </w:tc>
        <w:tc>
          <w:tcPr>
            <w:tcW w:w="1839"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798" w:type="dxa"/>
            <w:shd w:val="clear" w:color="auto" w:fill="FDE9D9" w:themeFill="accent6" w:themeFillTint="33"/>
            <w:vAlign w:val="center"/>
          </w:tcPr>
          <w:p w:rsidR="008C71C5" w:rsidRPr="00AC3546" w:rsidRDefault="008C71C5"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183F28" w:rsidRPr="00AC3546">
              <w:rPr>
                <w:rFonts w:ascii="Trebuchet MS" w:hAnsi="Trebuchet MS"/>
                <w:sz w:val="22"/>
                <w:szCs w:val="22"/>
              </w:rPr>
              <w:t xml:space="preserve"> generale</w:t>
            </w:r>
          </w:p>
        </w:tc>
        <w:tc>
          <w:tcPr>
            <w:tcW w:w="2096"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Categoria de funcţii publice căreia i se aplică</w:t>
            </w:r>
          </w:p>
        </w:tc>
        <w:tc>
          <w:tcPr>
            <w:tcW w:w="1930"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245" w:type="dxa"/>
            <w:shd w:val="clear" w:color="auto" w:fill="FDE9D9" w:themeFill="accent6" w:themeFillTint="33"/>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8C71C5" w:rsidRPr="00AC3546" w:rsidTr="008C71C5">
        <w:tc>
          <w:tcPr>
            <w:tcW w:w="1546"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Dezvoltarea echipei</w:t>
            </w:r>
          </w:p>
        </w:tc>
        <w:tc>
          <w:tcPr>
            <w:tcW w:w="1839"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798"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2096" w:type="dxa"/>
            <w:vAlign w:val="center"/>
          </w:tcPr>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8C71C5" w:rsidRPr="00AC3546" w:rsidRDefault="008C71C5" w:rsidP="008C71C5">
            <w:pPr>
              <w:tabs>
                <w:tab w:val="center" w:pos="4536"/>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Șef birou/șef serviciu/</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C71C5" w:rsidRPr="00AC3546" w:rsidRDefault="008C71C5" w:rsidP="008C71C5">
            <w:pPr>
              <w:tabs>
                <w:tab w:val="center" w:pos="4536"/>
                <w:tab w:val="right" w:pos="9072"/>
              </w:tabs>
              <w:jc w:val="center"/>
              <w:rPr>
                <w:rFonts w:ascii="Trebuchet MS" w:hAnsi="Trebuchet MS"/>
                <w:sz w:val="22"/>
                <w:szCs w:val="22"/>
              </w:rPr>
            </w:pPr>
          </w:p>
          <w:p w:rsidR="008C71C5" w:rsidRPr="00AC3546" w:rsidRDefault="008C71C5" w:rsidP="008C71C5">
            <w:pPr>
              <w:tabs>
                <w:tab w:val="center" w:pos="4536"/>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p>
          <w:p w:rsidR="008C71C5" w:rsidRPr="00AC3546" w:rsidRDefault="008C71C5" w:rsidP="008C71C5">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din categoria înalților funcționari publici</w:t>
            </w:r>
          </w:p>
        </w:tc>
        <w:tc>
          <w:tcPr>
            <w:tcW w:w="1930" w:type="dxa"/>
            <w:vAlign w:val="center"/>
          </w:tcPr>
          <w:p w:rsidR="008C71C5" w:rsidRPr="00AC3546" w:rsidRDefault="008C71C5" w:rsidP="008C71C5">
            <w:pPr>
              <w:jc w:val="center"/>
              <w:rPr>
                <w:rFonts w:ascii="Trebuchet MS" w:hAnsi="Trebuchet MS" w:cs="Calibri"/>
                <w:sz w:val="22"/>
                <w:szCs w:val="22"/>
              </w:rPr>
            </w:pPr>
            <w:r w:rsidRPr="00AC3546">
              <w:rPr>
                <w:rFonts w:ascii="Trebuchet MS" w:hAnsi="Trebuchet MS" w:cs="Calibri"/>
                <w:sz w:val="22"/>
                <w:szCs w:val="22"/>
              </w:rPr>
              <w:t>Competența generală de a dezvolta un mediu de lucru colaborativ și productiv, de a îmbunătăți competențele echipei pentru a obține performanță pe termen lung.</w:t>
            </w:r>
          </w:p>
          <w:p w:rsidR="008C71C5" w:rsidRPr="00AC3546" w:rsidRDefault="008C71C5" w:rsidP="008C71C5">
            <w:pPr>
              <w:tabs>
                <w:tab w:val="center" w:pos="4536"/>
                <w:tab w:val="left" w:pos="5355"/>
                <w:tab w:val="right" w:pos="9072"/>
              </w:tabs>
              <w:jc w:val="center"/>
              <w:rPr>
                <w:rFonts w:ascii="Trebuchet MS" w:hAnsi="Trebuchet MS"/>
                <w:sz w:val="22"/>
                <w:szCs w:val="22"/>
              </w:rPr>
            </w:pPr>
          </w:p>
        </w:tc>
        <w:tc>
          <w:tcPr>
            <w:tcW w:w="5245" w:type="dxa"/>
            <w:vAlign w:val="center"/>
          </w:tcPr>
          <w:p w:rsidR="008C71C5" w:rsidRPr="00AC3546" w:rsidRDefault="008C71C5" w:rsidP="008C71C5">
            <w:pPr>
              <w:jc w:val="both"/>
              <w:rPr>
                <w:rFonts w:ascii="Trebuchet MS" w:hAnsi="Trebuchet MS"/>
                <w:sz w:val="22"/>
                <w:szCs w:val="22"/>
              </w:rPr>
            </w:pPr>
            <w:r w:rsidRPr="00AC3546">
              <w:rPr>
                <w:rFonts w:ascii="Trebuchet MS" w:hAnsi="Trebuchet MS"/>
                <w:sz w:val="22"/>
                <w:szCs w:val="22"/>
              </w:rPr>
              <w:t>• Creează condițiile pentru a permite echipei să aibă cea mai bună performanță posibilă;</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Oferă un bun exemplu, aplicând personal comportamentul dorit;</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Exprimă atitudini și așteptări pozitive față de/de la echipă și membrii echipei;</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Solicită idei și opinii pentru a ajuta la luarea deciziilor și elaborarea de planuri specifice;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Susţine gândirea independentă pentru a rezolva problemele;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Definește succesul ca realizare a întregii echipe;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Oferă celorlalți feedback util cu privire la comportamente;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Alocă membrilor echipei sarcini care îi vor ajuta să-și dezvolte abilitățile;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Are întâlniri periodice cu angajații pentru a le analiza progresul în ceea ce privește dezvoltarea profesională şi personală;</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Sprijină colegii în identificarea obiectivelor esențiale și pentru a-şi utiliza talentele în vederea realizării obiectivelor;</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Recunoaște potențialul și punctele forte ale altor persoane și ia măsuri pentru a le dezvolta;</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t>• Oferă membrilor echipei oportunitatea de a manifesta noi competenţe;</w:t>
            </w:r>
          </w:p>
          <w:p w:rsidR="008C71C5" w:rsidRPr="00AC3546" w:rsidRDefault="008C71C5" w:rsidP="008C71C5">
            <w:pPr>
              <w:jc w:val="both"/>
              <w:rPr>
                <w:rFonts w:ascii="Trebuchet MS" w:hAnsi="Trebuchet MS"/>
                <w:sz w:val="22"/>
                <w:szCs w:val="22"/>
              </w:rPr>
            </w:pPr>
            <w:r w:rsidRPr="00AC3546">
              <w:rPr>
                <w:rFonts w:ascii="Trebuchet MS" w:hAnsi="Trebuchet MS"/>
                <w:sz w:val="22"/>
                <w:szCs w:val="22"/>
              </w:rPr>
              <w:lastRenderedPageBreak/>
              <w:t>• Încurajează comunicarea deschisă și soluționarea problemelor între membrii echipei;</w:t>
            </w:r>
          </w:p>
          <w:p w:rsidR="008C71C5" w:rsidRPr="00AC3546" w:rsidRDefault="008C71C5" w:rsidP="008C71C5">
            <w:pPr>
              <w:jc w:val="both"/>
              <w:rPr>
                <w:rFonts w:ascii="Trebuchet MS" w:hAnsi="Trebuchet MS"/>
                <w:sz w:val="22"/>
                <w:szCs w:val="22"/>
                <w:lang w:eastAsia="en-GB"/>
              </w:rPr>
            </w:pPr>
            <w:r w:rsidRPr="00AC3546">
              <w:rPr>
                <w:rFonts w:ascii="Trebuchet MS" w:hAnsi="Trebuchet MS"/>
                <w:sz w:val="22"/>
                <w:szCs w:val="22"/>
              </w:rPr>
              <w:t>• Facilitează transferul de cunoștințe la locul de muncă.</w:t>
            </w:r>
          </w:p>
          <w:p w:rsidR="008C71C5" w:rsidRPr="00AC3546" w:rsidRDefault="008C71C5" w:rsidP="008C71C5">
            <w:pPr>
              <w:tabs>
                <w:tab w:val="center" w:pos="4536"/>
                <w:tab w:val="left" w:pos="5355"/>
                <w:tab w:val="right" w:pos="9072"/>
              </w:tabs>
              <w:jc w:val="both"/>
              <w:rPr>
                <w:rFonts w:ascii="Trebuchet MS" w:hAnsi="Trebuchet MS"/>
                <w:sz w:val="22"/>
                <w:szCs w:val="22"/>
              </w:rPr>
            </w:pPr>
          </w:p>
        </w:tc>
      </w:tr>
    </w:tbl>
    <w:p w:rsidR="007D393B" w:rsidRPr="00AC3546" w:rsidRDefault="007D393B" w:rsidP="00146F4A">
      <w:pPr>
        <w:tabs>
          <w:tab w:val="center" w:pos="4536"/>
          <w:tab w:val="left" w:pos="5355"/>
          <w:tab w:val="right" w:pos="9072"/>
        </w:tabs>
        <w:rPr>
          <w:rFonts w:ascii="Trebuchet MS" w:hAnsi="Trebuchet MS"/>
          <w:sz w:val="22"/>
          <w:szCs w:val="22"/>
        </w:rPr>
      </w:pPr>
    </w:p>
    <w:p w:rsidR="0036239D" w:rsidRPr="00AC3546" w:rsidRDefault="0036239D" w:rsidP="0056027E">
      <w:pPr>
        <w:pStyle w:val="ListParagraph"/>
        <w:numPr>
          <w:ilvl w:val="0"/>
          <w:numId w:val="49"/>
        </w:numPr>
        <w:tabs>
          <w:tab w:val="center" w:pos="4536"/>
          <w:tab w:val="left" w:pos="5355"/>
          <w:tab w:val="right" w:pos="9072"/>
        </w:tabs>
        <w:ind w:left="426" w:hanging="426"/>
        <w:rPr>
          <w:rFonts w:ascii="Trebuchet MS" w:hAnsi="Trebuchet MS"/>
          <w:sz w:val="22"/>
          <w:szCs w:val="22"/>
        </w:rPr>
      </w:pPr>
      <w:r w:rsidRPr="00AC3546">
        <w:rPr>
          <w:rFonts w:ascii="Trebuchet MS" w:hAnsi="Trebuchet MS"/>
          <w:sz w:val="22"/>
          <w:szCs w:val="22"/>
        </w:rPr>
        <w:t>Categorie de competențe generale leadership</w:t>
      </w:r>
    </w:p>
    <w:p w:rsidR="00F91B62" w:rsidRPr="00AC3546" w:rsidRDefault="00F91B62" w:rsidP="00F91B62">
      <w:pPr>
        <w:pStyle w:val="ListParagraph"/>
        <w:tabs>
          <w:tab w:val="center" w:pos="4536"/>
          <w:tab w:val="left" w:pos="5355"/>
          <w:tab w:val="right" w:pos="9072"/>
        </w:tabs>
        <w:ind w:left="709"/>
        <w:rPr>
          <w:rFonts w:ascii="Trebuchet MS" w:hAnsi="Trebuchet MS"/>
          <w:sz w:val="22"/>
          <w:szCs w:val="22"/>
        </w:rPr>
      </w:pPr>
    </w:p>
    <w:tbl>
      <w:tblPr>
        <w:tblStyle w:val="TableGrid"/>
        <w:tblW w:w="14454" w:type="dxa"/>
        <w:tblLayout w:type="fixed"/>
        <w:tblLook w:val="04A0" w:firstRow="1" w:lastRow="0" w:firstColumn="1" w:lastColumn="0" w:noHBand="0" w:noVBand="1"/>
      </w:tblPr>
      <w:tblGrid>
        <w:gridCol w:w="1753"/>
        <w:gridCol w:w="1834"/>
        <w:gridCol w:w="1798"/>
        <w:gridCol w:w="2069"/>
        <w:gridCol w:w="1755"/>
        <w:gridCol w:w="5245"/>
      </w:tblGrid>
      <w:tr w:rsidR="00AC3546" w:rsidRPr="00AC3546" w:rsidTr="007058CF">
        <w:tc>
          <w:tcPr>
            <w:tcW w:w="1753"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r w:rsidR="00183F28" w:rsidRPr="00AC3546">
              <w:rPr>
                <w:rFonts w:ascii="Trebuchet MS" w:hAnsi="Trebuchet MS"/>
                <w:sz w:val="22"/>
                <w:szCs w:val="22"/>
              </w:rPr>
              <w:t xml:space="preserve"> generală</w:t>
            </w:r>
          </w:p>
        </w:tc>
        <w:tc>
          <w:tcPr>
            <w:tcW w:w="1834"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798" w:type="dxa"/>
            <w:shd w:val="clear" w:color="auto" w:fill="FDE9D9" w:themeFill="accent6" w:themeFillTint="33"/>
            <w:vAlign w:val="center"/>
          </w:tcPr>
          <w:p w:rsidR="007D1A1C" w:rsidRPr="00AC3546" w:rsidRDefault="007D1A1C"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183F28" w:rsidRPr="00AC3546">
              <w:rPr>
                <w:rFonts w:ascii="Trebuchet MS" w:hAnsi="Trebuchet MS"/>
                <w:sz w:val="22"/>
                <w:szCs w:val="22"/>
              </w:rPr>
              <w:t xml:space="preserve"> generale</w:t>
            </w:r>
          </w:p>
        </w:tc>
        <w:tc>
          <w:tcPr>
            <w:tcW w:w="2069" w:type="dxa"/>
            <w:shd w:val="clear" w:color="auto" w:fill="FDE9D9" w:themeFill="accent6" w:themeFillTint="33"/>
            <w:vAlign w:val="center"/>
          </w:tcPr>
          <w:p w:rsidR="007058CF"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755"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245"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7D1A1C" w:rsidRPr="00AC3546" w:rsidTr="007058CF">
        <w:tc>
          <w:tcPr>
            <w:tcW w:w="1753"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Generarea angajamentului</w:t>
            </w:r>
          </w:p>
        </w:tc>
        <w:tc>
          <w:tcPr>
            <w:tcW w:w="1834"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798"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2069"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7D1A1C" w:rsidRPr="00AC3546" w:rsidRDefault="007D1A1C" w:rsidP="007D1A1C">
            <w:pPr>
              <w:tabs>
                <w:tab w:val="center" w:pos="4536"/>
                <w:tab w:val="left" w:pos="5355"/>
                <w:tab w:val="right" w:pos="9072"/>
              </w:tabs>
              <w:jc w:val="center"/>
              <w:rPr>
                <w:rFonts w:ascii="Trebuchet MS" w:hAnsi="Trebuchet MS"/>
                <w:sz w:val="22"/>
                <w:szCs w:val="22"/>
              </w:rPr>
            </w:pPr>
          </w:p>
          <w:p w:rsidR="007D1A1C" w:rsidRPr="00AC3546" w:rsidRDefault="007D1A1C" w:rsidP="007D1A1C">
            <w:pPr>
              <w:tabs>
                <w:tab w:val="center" w:pos="4536"/>
                <w:tab w:val="left" w:pos="5355"/>
                <w:tab w:val="right" w:pos="9072"/>
              </w:tabs>
              <w:jc w:val="center"/>
              <w:rPr>
                <w:rFonts w:ascii="Trebuchet MS" w:hAnsi="Trebuchet MS"/>
                <w:sz w:val="22"/>
                <w:szCs w:val="22"/>
              </w:rPr>
            </w:pP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din categoria înalților funcționari publici</w:t>
            </w:r>
          </w:p>
        </w:tc>
        <w:tc>
          <w:tcPr>
            <w:tcW w:w="1755"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Competența generală de a conduce instituția către realizarea obiectivelor prin crearea unui mediu de lucru în care angajații sunt motivați să atingă  nivele superioare de performanță.</w:t>
            </w:r>
          </w:p>
        </w:tc>
        <w:tc>
          <w:tcPr>
            <w:tcW w:w="5245" w:type="dxa"/>
            <w:vAlign w:val="center"/>
          </w:tcPr>
          <w:p w:rsidR="007D1A1C" w:rsidRPr="00AC3546" w:rsidRDefault="007D1A1C" w:rsidP="007D1A1C">
            <w:pPr>
              <w:jc w:val="both"/>
              <w:rPr>
                <w:rFonts w:ascii="Trebuchet MS" w:hAnsi="Trebuchet MS"/>
                <w:sz w:val="22"/>
                <w:szCs w:val="22"/>
              </w:rPr>
            </w:pPr>
            <w:r w:rsidRPr="00AC3546">
              <w:rPr>
                <w:rFonts w:ascii="Trebuchet MS" w:hAnsi="Trebuchet MS"/>
                <w:sz w:val="22"/>
                <w:szCs w:val="22"/>
              </w:rPr>
              <w:t>• Explică logica măsurilor și acțiunilor prin prezentarea perspectivelor strategice, ajutând angajații să îmbine în mod armonios ceea ce este important pentru ei cu activitatea desfăşurată;</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Proiectează fluxurile de lucru, permițându-le angajaților să înregistreze o performanță la cel mai bun nivel de autonomie și competenţă pe care îl au;</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Creează un mediu în care angajații pot să se dezvolte, să-și dezvolte aptitudinile și să-și realizeze obiectivele profesionale;</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Motivează personalul pentru îndeplinirea obiectivelor comune, creând atmosferă destinsă la nivelul echipei;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Laudă și recompensează performanța ridicată, inițiativa și respectarea principiilor etice în circumstanțe dificile;</w:t>
            </w:r>
            <w:r w:rsidRPr="00AC3546">
              <w:rPr>
                <w:rFonts w:ascii="Trebuchet MS" w:hAnsi="Trebuchet MS"/>
                <w:sz w:val="22"/>
                <w:szCs w:val="22"/>
              </w:rPr>
              <w:br/>
              <w:t>• Prezintă personalului modul în care munca lor contribuie la succesul instituției sau la atingerea interesului public;</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Demonstrează o dedicare puternică față de succesul instituției și îi inspiră pe alții să se dedice obiectivelor;</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lastRenderedPageBreak/>
              <w:t>• Promovează crearea și comunicarea de planuri pentru a realiza obiective care susțin viziunea instituției.</w:t>
            </w:r>
          </w:p>
          <w:p w:rsidR="007D1A1C" w:rsidRPr="00AC3546" w:rsidRDefault="007D1A1C" w:rsidP="007D1A1C">
            <w:pPr>
              <w:tabs>
                <w:tab w:val="center" w:pos="4536"/>
                <w:tab w:val="left" w:pos="5355"/>
                <w:tab w:val="right" w:pos="9072"/>
              </w:tabs>
              <w:jc w:val="both"/>
              <w:rPr>
                <w:rFonts w:ascii="Trebuchet MS" w:hAnsi="Trebuchet MS"/>
                <w:sz w:val="22"/>
                <w:szCs w:val="22"/>
              </w:rPr>
            </w:pPr>
          </w:p>
        </w:tc>
      </w:tr>
    </w:tbl>
    <w:p w:rsidR="0036239D" w:rsidRPr="007F71DD" w:rsidRDefault="0036239D" w:rsidP="007F71DD">
      <w:pPr>
        <w:tabs>
          <w:tab w:val="center" w:pos="4536"/>
          <w:tab w:val="left" w:pos="5355"/>
          <w:tab w:val="right" w:pos="9072"/>
        </w:tabs>
        <w:rPr>
          <w:rFonts w:ascii="Trebuchet MS" w:hAnsi="Trebuchet MS"/>
          <w:sz w:val="22"/>
          <w:szCs w:val="22"/>
        </w:rPr>
      </w:pPr>
    </w:p>
    <w:tbl>
      <w:tblPr>
        <w:tblStyle w:val="TableGrid"/>
        <w:tblW w:w="14454" w:type="dxa"/>
        <w:tblLook w:val="04A0" w:firstRow="1" w:lastRow="0" w:firstColumn="1" w:lastColumn="0" w:noHBand="0" w:noVBand="1"/>
      </w:tblPr>
      <w:tblGrid>
        <w:gridCol w:w="1753"/>
        <w:gridCol w:w="1834"/>
        <w:gridCol w:w="1798"/>
        <w:gridCol w:w="2069"/>
        <w:gridCol w:w="1755"/>
        <w:gridCol w:w="5245"/>
      </w:tblGrid>
      <w:tr w:rsidR="00AC3546" w:rsidRPr="00AC3546" w:rsidTr="007D1A1C">
        <w:tc>
          <w:tcPr>
            <w:tcW w:w="1753"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Competență</w:t>
            </w:r>
            <w:r w:rsidR="00D022F8" w:rsidRPr="00AC3546">
              <w:rPr>
                <w:rFonts w:ascii="Trebuchet MS" w:hAnsi="Trebuchet MS"/>
                <w:sz w:val="22"/>
                <w:szCs w:val="22"/>
              </w:rPr>
              <w:t xml:space="preserve"> generală</w:t>
            </w:r>
          </w:p>
        </w:tc>
        <w:tc>
          <w:tcPr>
            <w:tcW w:w="1834"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Subcompetență</w:t>
            </w:r>
          </w:p>
        </w:tc>
        <w:tc>
          <w:tcPr>
            <w:tcW w:w="1798" w:type="dxa"/>
            <w:shd w:val="clear" w:color="auto" w:fill="FDE9D9" w:themeFill="accent6" w:themeFillTint="33"/>
            <w:vAlign w:val="center"/>
          </w:tcPr>
          <w:p w:rsidR="007D1A1C" w:rsidRPr="00AC3546" w:rsidRDefault="007D1A1C" w:rsidP="00034D66">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Nivelul de complexitate al competenței</w:t>
            </w:r>
            <w:r w:rsidR="00D022F8" w:rsidRPr="00AC3546">
              <w:rPr>
                <w:rFonts w:ascii="Trebuchet MS" w:hAnsi="Trebuchet MS"/>
                <w:sz w:val="22"/>
                <w:szCs w:val="22"/>
              </w:rPr>
              <w:t xml:space="preserve"> generale</w:t>
            </w:r>
          </w:p>
        </w:tc>
        <w:tc>
          <w:tcPr>
            <w:tcW w:w="2069"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 xml:space="preserve">Categoria de funcţii publice căreia i se </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aplică</w:t>
            </w:r>
          </w:p>
        </w:tc>
        <w:tc>
          <w:tcPr>
            <w:tcW w:w="1755"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Descriptor</w:t>
            </w:r>
          </w:p>
        </w:tc>
        <w:tc>
          <w:tcPr>
            <w:tcW w:w="5245" w:type="dxa"/>
            <w:shd w:val="clear" w:color="auto" w:fill="FDE9D9" w:themeFill="accent6" w:themeFillTint="33"/>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Indicatori comportamentali</w:t>
            </w:r>
          </w:p>
        </w:tc>
      </w:tr>
      <w:tr w:rsidR="00AC3546" w:rsidRPr="00AC3546" w:rsidTr="007D1A1C">
        <w:tc>
          <w:tcPr>
            <w:tcW w:w="1753" w:type="dxa"/>
            <w:vMerge w:val="restart"/>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Promovarea inovaţiei şi iniţierea schimbării</w:t>
            </w:r>
          </w:p>
        </w:tc>
        <w:tc>
          <w:tcPr>
            <w:tcW w:w="1834"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w:t>
            </w:r>
          </w:p>
        </w:tc>
        <w:tc>
          <w:tcPr>
            <w:tcW w:w="1798"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Operaţional</w:t>
            </w:r>
          </w:p>
        </w:tc>
        <w:tc>
          <w:tcPr>
            <w:tcW w:w="2069"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Funcţii publice de conducere de:</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general/director general adjunct, Director/director adjunct,</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Director executiv/director executiv adjunct</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funcții publice specifice asimilate acestora</w:t>
            </w:r>
          </w:p>
          <w:p w:rsidR="007D1A1C" w:rsidRPr="00AC3546" w:rsidRDefault="007D1A1C" w:rsidP="007D1A1C">
            <w:pPr>
              <w:tabs>
                <w:tab w:val="center" w:pos="4536"/>
                <w:tab w:val="left" w:pos="5355"/>
                <w:tab w:val="right" w:pos="9072"/>
              </w:tabs>
              <w:jc w:val="center"/>
              <w:rPr>
                <w:rFonts w:ascii="Trebuchet MS" w:hAnsi="Trebuchet MS"/>
                <w:sz w:val="22"/>
                <w:szCs w:val="22"/>
              </w:rPr>
            </w:pPr>
          </w:p>
          <w:p w:rsidR="007D1A1C" w:rsidRPr="00AC3546" w:rsidRDefault="007D1A1C" w:rsidP="007D1A1C">
            <w:pPr>
              <w:tabs>
                <w:tab w:val="center" w:pos="4536"/>
                <w:tab w:val="left" w:pos="5355"/>
                <w:tab w:val="right" w:pos="9072"/>
              </w:tabs>
              <w:jc w:val="center"/>
              <w:rPr>
                <w:rFonts w:ascii="Trebuchet MS" w:hAnsi="Trebuchet MS"/>
                <w:sz w:val="22"/>
                <w:szCs w:val="22"/>
              </w:rPr>
            </w:pPr>
          </w:p>
          <w:p w:rsidR="007D1A1C" w:rsidRPr="00AC3546" w:rsidRDefault="007D1A1C" w:rsidP="007D1A1C">
            <w:pPr>
              <w:tabs>
                <w:tab w:val="center" w:pos="4536"/>
                <w:tab w:val="left" w:pos="5355"/>
                <w:tab w:val="right" w:pos="9072"/>
              </w:tabs>
              <w:jc w:val="center"/>
              <w:rPr>
                <w:rFonts w:ascii="Trebuchet MS" w:hAnsi="Trebuchet MS"/>
                <w:sz w:val="22"/>
                <w:szCs w:val="22"/>
              </w:rPr>
            </w:pPr>
          </w:p>
        </w:tc>
        <w:tc>
          <w:tcPr>
            <w:tcW w:w="1755"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Competența generală de a iniția, de a gestiona, a conduce și a face posibil procesul de schimbare și tranziție, ajutându-i pe toți cei afectați de schimbare să se adapteze impactului acesteia; presupune o abordare structurată pentru a asigura implementarea schimbărilor</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și obținerea beneficiilor</w:t>
            </w:r>
          </w:p>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așteptate</w:t>
            </w:r>
          </w:p>
        </w:tc>
        <w:tc>
          <w:tcPr>
            <w:tcW w:w="5245" w:type="dxa"/>
            <w:vAlign w:val="center"/>
          </w:tcPr>
          <w:p w:rsidR="007D1A1C" w:rsidRPr="00AC3546" w:rsidRDefault="007D1A1C" w:rsidP="007D1A1C">
            <w:pPr>
              <w:jc w:val="both"/>
              <w:rPr>
                <w:rFonts w:ascii="Trebuchet MS" w:hAnsi="Trebuchet MS"/>
                <w:sz w:val="22"/>
                <w:szCs w:val="22"/>
              </w:rPr>
            </w:pPr>
            <w:r w:rsidRPr="00AC3546">
              <w:rPr>
                <w:rFonts w:ascii="Trebuchet MS" w:hAnsi="Trebuchet MS"/>
                <w:sz w:val="22"/>
                <w:szCs w:val="22"/>
              </w:rPr>
              <w:t>• Recunoaște și comunică potențialele beneficii ale schimbării;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Recunoaște și gestionează provocările care ar putea însoți schimbarea;</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Îi încurajează pe alții să prețuiască schimbarea;</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Dezvoltă modalități îmbunătățite de a face lucrurile, inclusiv abordări sau metode noi;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Dezvoltă modalități mai bune, mai rapide sau mai puţin costisitoare de a face lucrurile;</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Cooperează cu personalul pentru a genera soluții inovatoare;</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Își menține dedicarea pentru implementarea schimbării în ciuda rezistenței la schimbare;</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Ajută personalul să înțeleagă clar ce anume vor avea de făcut în mod diferit, ca urmare a schimbărilor din instituție;</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Implementează sau susține diferite activități de management al schimbării;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Constituie structuri și procese pentru a planifica și a gestiona implementarea schimbării;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Inițiază și susține programe menite să sporească eficiența și să dezvolte instituția, sistematizând procesele prin digitalizare și utilizarea unor noi tehnologii;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Susține schimbarea și creativitatea încurajând, recunoscând și recompensându-i pe cei care iau inițiativa, dezvoltă noi idei sau concepte sau îmbunătățesc procese sau metode de lucru.</w:t>
            </w:r>
          </w:p>
          <w:p w:rsidR="007D1A1C" w:rsidRPr="00AC3546" w:rsidRDefault="007D1A1C" w:rsidP="007D1A1C">
            <w:pPr>
              <w:jc w:val="both"/>
              <w:rPr>
                <w:rFonts w:ascii="Trebuchet MS" w:hAnsi="Trebuchet MS"/>
                <w:sz w:val="22"/>
                <w:szCs w:val="22"/>
              </w:rPr>
            </w:pPr>
          </w:p>
        </w:tc>
      </w:tr>
      <w:tr w:rsidR="007D1A1C" w:rsidRPr="00AC3546" w:rsidTr="007D1A1C">
        <w:tc>
          <w:tcPr>
            <w:tcW w:w="1753" w:type="dxa"/>
            <w:vMerge/>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p>
        </w:tc>
        <w:tc>
          <w:tcPr>
            <w:tcW w:w="1834"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Agilitate strategică</w:t>
            </w:r>
          </w:p>
        </w:tc>
        <w:tc>
          <w:tcPr>
            <w:tcW w:w="1798"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extins</w:t>
            </w:r>
          </w:p>
        </w:tc>
        <w:tc>
          <w:tcPr>
            <w:tcW w:w="2069"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Funcții publice din categoria înalților funcționari publici</w:t>
            </w:r>
          </w:p>
        </w:tc>
        <w:tc>
          <w:tcPr>
            <w:tcW w:w="1755" w:type="dxa"/>
            <w:vAlign w:val="center"/>
          </w:tcPr>
          <w:p w:rsidR="007D1A1C" w:rsidRPr="00AC3546" w:rsidRDefault="007D1A1C" w:rsidP="007D1A1C">
            <w:pPr>
              <w:tabs>
                <w:tab w:val="center" w:pos="4536"/>
                <w:tab w:val="left" w:pos="5355"/>
                <w:tab w:val="right" w:pos="9072"/>
              </w:tabs>
              <w:jc w:val="center"/>
              <w:rPr>
                <w:rFonts w:ascii="Trebuchet MS" w:hAnsi="Trebuchet MS"/>
                <w:sz w:val="22"/>
                <w:szCs w:val="22"/>
              </w:rPr>
            </w:pPr>
            <w:r w:rsidRPr="00AC3546">
              <w:rPr>
                <w:rFonts w:ascii="Trebuchet MS" w:hAnsi="Trebuchet MS"/>
                <w:sz w:val="22"/>
                <w:szCs w:val="22"/>
              </w:rPr>
              <w:t>Subcompetenţa de a alinia direcția schimbărilor instituționale cu ritmul și cu direcția transformărilor sociale</w:t>
            </w:r>
          </w:p>
        </w:tc>
        <w:tc>
          <w:tcPr>
            <w:tcW w:w="5245" w:type="dxa"/>
            <w:vAlign w:val="center"/>
          </w:tcPr>
          <w:p w:rsidR="007D1A1C" w:rsidRPr="00AC3546" w:rsidRDefault="007D1A1C" w:rsidP="007D1A1C">
            <w:pPr>
              <w:tabs>
                <w:tab w:val="center" w:pos="4536"/>
                <w:tab w:val="right" w:pos="9072"/>
              </w:tabs>
              <w:jc w:val="both"/>
              <w:rPr>
                <w:rFonts w:ascii="Trebuchet MS" w:hAnsi="Trebuchet MS"/>
                <w:sz w:val="22"/>
                <w:szCs w:val="22"/>
              </w:rPr>
            </w:pPr>
            <w:r w:rsidRPr="00AC3546">
              <w:rPr>
                <w:rFonts w:ascii="Trebuchet MS" w:hAnsi="Trebuchet MS"/>
                <w:sz w:val="22"/>
                <w:szCs w:val="22"/>
              </w:rPr>
              <w:t>• Propune abordări, metode sau tehnologii noi;</w:t>
            </w:r>
          </w:p>
          <w:p w:rsidR="007D1A1C" w:rsidRPr="00AC3546" w:rsidRDefault="007D1A1C" w:rsidP="007D1A1C">
            <w:pPr>
              <w:tabs>
                <w:tab w:val="center" w:pos="4536"/>
                <w:tab w:val="right" w:pos="9072"/>
              </w:tabs>
              <w:jc w:val="both"/>
              <w:rPr>
                <w:rFonts w:ascii="Trebuchet MS" w:hAnsi="Trebuchet MS"/>
                <w:sz w:val="22"/>
                <w:szCs w:val="22"/>
              </w:rPr>
            </w:pPr>
            <w:r w:rsidRPr="00AC3546">
              <w:rPr>
                <w:rFonts w:ascii="Trebuchet MS" w:hAnsi="Trebuchet MS"/>
                <w:sz w:val="22"/>
                <w:szCs w:val="22"/>
              </w:rPr>
              <w:t>• Stabilește noi direcții de dezvoltare, parteneriate, politici sau proceduri;</w:t>
            </w:r>
          </w:p>
          <w:p w:rsidR="007D1A1C" w:rsidRPr="00AC3546" w:rsidRDefault="007D1A1C" w:rsidP="007D1A1C">
            <w:pPr>
              <w:tabs>
                <w:tab w:val="center" w:pos="4536"/>
                <w:tab w:val="right" w:pos="9072"/>
              </w:tabs>
              <w:jc w:val="both"/>
              <w:rPr>
                <w:rFonts w:ascii="Trebuchet MS" w:hAnsi="Trebuchet MS"/>
                <w:sz w:val="22"/>
                <w:szCs w:val="22"/>
              </w:rPr>
            </w:pPr>
            <w:r w:rsidRPr="00AC3546">
              <w:rPr>
                <w:rFonts w:ascii="Trebuchet MS" w:hAnsi="Trebuchet MS"/>
                <w:sz w:val="22"/>
                <w:szCs w:val="22"/>
              </w:rPr>
              <w:t>• Observă şi valorifică oportunitățile pentru a influența direcția viitoare a rezultatelor departamentului sau ale instituției în general;</w:t>
            </w:r>
          </w:p>
          <w:p w:rsidR="007D1A1C" w:rsidRPr="00AC3546" w:rsidRDefault="007D1A1C" w:rsidP="007D1A1C">
            <w:pPr>
              <w:tabs>
                <w:tab w:val="center" w:pos="4536"/>
                <w:tab w:val="right" w:pos="9072"/>
              </w:tabs>
              <w:jc w:val="both"/>
              <w:rPr>
                <w:rFonts w:ascii="Trebuchet MS" w:hAnsi="Trebuchet MS"/>
                <w:sz w:val="22"/>
                <w:szCs w:val="22"/>
              </w:rPr>
            </w:pPr>
            <w:r w:rsidRPr="00AC3546">
              <w:rPr>
                <w:rFonts w:ascii="Trebuchet MS" w:hAnsi="Trebuchet MS"/>
                <w:sz w:val="22"/>
                <w:szCs w:val="22"/>
              </w:rPr>
              <w:t>• Elaborează și comunică etapele schimbării necesare pentru realizarea viziunii;</w:t>
            </w:r>
          </w:p>
          <w:p w:rsidR="007D1A1C" w:rsidRPr="00AC3546" w:rsidRDefault="007D1A1C" w:rsidP="007D1A1C">
            <w:pPr>
              <w:jc w:val="both"/>
              <w:rPr>
                <w:rFonts w:ascii="Trebuchet MS" w:hAnsi="Trebuchet MS"/>
                <w:sz w:val="22"/>
                <w:szCs w:val="22"/>
              </w:rPr>
            </w:pPr>
            <w:r w:rsidRPr="00AC3546">
              <w:rPr>
                <w:rFonts w:ascii="Trebuchet MS" w:hAnsi="Trebuchet MS"/>
                <w:sz w:val="22"/>
                <w:szCs w:val="22"/>
              </w:rPr>
              <w:t>• Se raportează la starea de fapt și caută moduri noi de a realiza obiectivele instituționale.</w:t>
            </w:r>
          </w:p>
        </w:tc>
      </w:tr>
    </w:tbl>
    <w:p w:rsidR="00B8251D" w:rsidRPr="00AC3546" w:rsidRDefault="00B8251D" w:rsidP="003B2771">
      <w:pPr>
        <w:tabs>
          <w:tab w:val="center" w:pos="4536"/>
          <w:tab w:val="left" w:pos="5355"/>
          <w:tab w:val="right" w:pos="9072"/>
        </w:tabs>
        <w:rPr>
          <w:rFonts w:ascii="Trebuchet MS" w:hAnsi="Trebuchet MS"/>
          <w:sz w:val="22"/>
          <w:szCs w:val="22"/>
        </w:rPr>
      </w:pPr>
    </w:p>
    <w:p w:rsidR="001C5303" w:rsidRPr="00AC3546" w:rsidRDefault="00DE0D9A" w:rsidP="003B2771">
      <w:pPr>
        <w:pStyle w:val="ListParagraph"/>
        <w:tabs>
          <w:tab w:val="center" w:pos="4536"/>
          <w:tab w:val="left" w:pos="5355"/>
          <w:tab w:val="right" w:pos="9072"/>
        </w:tabs>
        <w:ind w:left="0"/>
        <w:rPr>
          <w:rFonts w:ascii="Trebuchet MS" w:hAnsi="Trebuchet MS"/>
          <w:sz w:val="22"/>
          <w:szCs w:val="22"/>
        </w:rPr>
      </w:pPr>
      <w:r w:rsidRPr="00AC3546">
        <w:rPr>
          <w:rFonts w:ascii="Trebuchet MS" w:hAnsi="Trebuchet MS"/>
          <w:b/>
          <w:sz w:val="22"/>
          <w:szCs w:val="22"/>
        </w:rPr>
        <w:t>Notă:</w:t>
      </w:r>
      <w:r w:rsidR="003B2771" w:rsidRPr="00AC3546">
        <w:rPr>
          <w:rFonts w:ascii="Trebuchet MS" w:hAnsi="Trebuchet MS"/>
          <w:b/>
          <w:sz w:val="22"/>
          <w:szCs w:val="22"/>
        </w:rPr>
        <w:t xml:space="preserve"> </w:t>
      </w:r>
      <w:r w:rsidR="003B2771" w:rsidRPr="00AC3546">
        <w:rPr>
          <w:rFonts w:ascii="Trebuchet MS" w:hAnsi="Trebuchet MS"/>
          <w:sz w:val="22"/>
          <w:szCs w:val="22"/>
        </w:rPr>
        <w:t xml:space="preserve">La evaluarea nivelului de complexitate superior al competenţei </w:t>
      </w:r>
      <w:r w:rsidR="00D022F8" w:rsidRPr="00AC3546">
        <w:rPr>
          <w:rFonts w:ascii="Trebuchet MS" w:hAnsi="Trebuchet MS"/>
          <w:sz w:val="22"/>
          <w:szCs w:val="22"/>
        </w:rPr>
        <w:t xml:space="preserve">generale </w:t>
      </w:r>
      <w:r w:rsidR="003B2771" w:rsidRPr="00AC3546">
        <w:rPr>
          <w:rFonts w:ascii="Trebuchet MS" w:hAnsi="Trebuchet MS"/>
          <w:sz w:val="22"/>
          <w:szCs w:val="22"/>
        </w:rPr>
        <w:t>se au în vedere toţi indicatorii comportamentali de la nivelurile de complexitate inferioare ale aceleiaşi competenţe</w:t>
      </w:r>
      <w:r w:rsidR="00D022F8" w:rsidRPr="00AC3546">
        <w:rPr>
          <w:rFonts w:ascii="Trebuchet MS" w:hAnsi="Trebuchet MS"/>
          <w:sz w:val="22"/>
          <w:szCs w:val="22"/>
        </w:rPr>
        <w:t xml:space="preserve"> generale</w:t>
      </w:r>
      <w:r w:rsidR="003B2771" w:rsidRPr="00AC3546">
        <w:rPr>
          <w:rFonts w:ascii="Trebuchet MS" w:hAnsi="Trebuchet MS"/>
          <w:sz w:val="22"/>
          <w:szCs w:val="22"/>
        </w:rPr>
        <w:t>, după cum urmează:</w:t>
      </w:r>
    </w:p>
    <w:p w:rsidR="001C5303" w:rsidRPr="00AC3546" w:rsidRDefault="003B2771" w:rsidP="003B2771">
      <w:pPr>
        <w:pStyle w:val="ListParagraph"/>
        <w:numPr>
          <w:ilvl w:val="0"/>
          <w:numId w:val="50"/>
        </w:num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e</w:t>
      </w:r>
      <w:r w:rsidR="001C5303" w:rsidRPr="00AC3546">
        <w:rPr>
          <w:rFonts w:ascii="Trebuchet MS" w:hAnsi="Trebuchet MS"/>
          <w:sz w:val="22"/>
          <w:szCs w:val="22"/>
        </w:rPr>
        <w:t>valuarea competenţei la nivelul de complexitate operaţional include şi indicatorii comportamentali aferenţi nivelului elementar.</w:t>
      </w:r>
    </w:p>
    <w:p w:rsidR="001C5303" w:rsidRPr="00AC3546" w:rsidRDefault="003B2771" w:rsidP="003B2771">
      <w:pPr>
        <w:pStyle w:val="ListParagraph"/>
        <w:numPr>
          <w:ilvl w:val="0"/>
          <w:numId w:val="50"/>
        </w:num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e</w:t>
      </w:r>
      <w:r w:rsidR="001C5303" w:rsidRPr="00AC3546">
        <w:rPr>
          <w:rFonts w:ascii="Trebuchet MS" w:hAnsi="Trebuchet MS"/>
          <w:sz w:val="22"/>
          <w:szCs w:val="22"/>
        </w:rPr>
        <w:t>valuarea competenţei la nivelul de complexitate extins include şi indicatorii comportamentali aferenţi nivelurilor operaţional şi elementar.</w:t>
      </w:r>
    </w:p>
    <w:p w:rsidR="00DE0D9A" w:rsidRPr="00AC3546" w:rsidRDefault="003B2771" w:rsidP="003B2771">
      <w:pPr>
        <w:pStyle w:val="ListParagraph"/>
        <w:numPr>
          <w:ilvl w:val="0"/>
          <w:numId w:val="50"/>
        </w:numPr>
        <w:tabs>
          <w:tab w:val="center" w:pos="4536"/>
          <w:tab w:val="left" w:pos="5355"/>
          <w:tab w:val="right" w:pos="9072"/>
        </w:tabs>
        <w:jc w:val="both"/>
        <w:rPr>
          <w:rFonts w:ascii="Trebuchet MS" w:hAnsi="Trebuchet MS"/>
          <w:sz w:val="22"/>
          <w:szCs w:val="22"/>
        </w:rPr>
      </w:pPr>
      <w:r w:rsidRPr="00AC3546">
        <w:rPr>
          <w:rFonts w:ascii="Trebuchet MS" w:hAnsi="Trebuchet MS"/>
          <w:sz w:val="22"/>
          <w:szCs w:val="22"/>
        </w:rPr>
        <w:t>e</w:t>
      </w:r>
      <w:r w:rsidR="001C5303" w:rsidRPr="00AC3546">
        <w:rPr>
          <w:rFonts w:ascii="Trebuchet MS" w:hAnsi="Trebuchet MS"/>
          <w:sz w:val="22"/>
          <w:szCs w:val="22"/>
        </w:rPr>
        <w:t>valuarea competenţei la nivelul de complexitate strategic include şi indicatorii comportamentali aferenţi nivelurilor extins, operaţional şi elementar</w:t>
      </w:r>
    </w:p>
    <w:sectPr w:rsidR="00DE0D9A" w:rsidRPr="00AC3546" w:rsidSect="00EF6356">
      <w:headerReference w:type="even" r:id="rId9"/>
      <w:headerReference w:type="default" r:id="rId10"/>
      <w:footerReference w:type="default" r:id="rId11"/>
      <w:headerReference w:type="first" r:id="rId12"/>
      <w:footerReference w:type="first" r:id="rId13"/>
      <w:pgSz w:w="16839" w:h="11907" w:orient="landscape" w:code="9"/>
      <w:pgMar w:top="1276" w:right="1077" w:bottom="993" w:left="1276" w:header="284" w:footer="125"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15F"/>
    </wne:keymap>
    <wne:keymap wne:kcmPrimary="0454">
      <wne:wch wne:val="00000163"/>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23" w:rsidRDefault="00D34023">
      <w:r>
        <w:separator/>
      </w:r>
    </w:p>
  </w:endnote>
  <w:endnote w:type="continuationSeparator" w:id="0">
    <w:p w:rsidR="00D34023" w:rsidRDefault="00D3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Default="001C521B" w:rsidP="00801FE0">
    <w:pPr>
      <w:tabs>
        <w:tab w:val="center" w:pos="4536"/>
        <w:tab w:val="right" w:pos="9072"/>
      </w:tabs>
      <w:rPr>
        <w:rFonts w:ascii="Trebuchet MS" w:hAnsi="Trebuchet MS" w:cs="Arial"/>
        <w:i/>
        <w:sz w:val="14"/>
        <w:szCs w:val="14"/>
      </w:rPr>
    </w:pPr>
  </w:p>
  <w:p w:rsidR="001C521B" w:rsidRPr="00C43C17" w:rsidRDefault="001C521B"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B5677D">
      <w:rPr>
        <w:rFonts w:ascii="Trebuchet MS" w:hAnsi="Trebuchet MS"/>
        <w:b/>
        <w:bCs/>
        <w:noProof/>
        <w:sz w:val="20"/>
        <w:szCs w:val="20"/>
      </w:rPr>
      <w:t>11</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B5677D">
      <w:rPr>
        <w:rFonts w:ascii="Trebuchet MS" w:hAnsi="Trebuchet MS"/>
        <w:b/>
        <w:bCs/>
        <w:noProof/>
        <w:sz w:val="20"/>
        <w:szCs w:val="20"/>
      </w:rPr>
      <w:t>20</w:t>
    </w:r>
    <w:r w:rsidRPr="00C43C17">
      <w:rPr>
        <w:rFonts w:ascii="Trebuchet MS" w:hAnsi="Trebuchet MS"/>
        <w:b/>
        <w:bCs/>
        <w:sz w:val="20"/>
        <w:szCs w:val="20"/>
      </w:rPr>
      <w:fldChar w:fldCharType="end"/>
    </w:r>
  </w:p>
  <w:p w:rsidR="001C521B" w:rsidRPr="00E46CF1" w:rsidRDefault="001C521B"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Pr="00801FE0" w:rsidRDefault="001C521B">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B5677D">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B5677D">
      <w:rPr>
        <w:rFonts w:ascii="Trebuchet MS" w:hAnsi="Trebuchet MS"/>
        <w:b/>
        <w:bCs/>
        <w:noProof/>
        <w:sz w:val="20"/>
        <w:szCs w:val="20"/>
      </w:rPr>
      <w:t>20</w:t>
    </w:r>
    <w:r w:rsidRPr="00801FE0">
      <w:rPr>
        <w:rFonts w:ascii="Trebuchet MS" w:hAnsi="Trebuchet MS"/>
        <w:b/>
        <w:bCs/>
        <w:sz w:val="20"/>
        <w:szCs w:val="20"/>
      </w:rPr>
      <w:fldChar w:fldCharType="end"/>
    </w:r>
  </w:p>
  <w:p w:rsidR="001C521B" w:rsidRPr="00801FE0" w:rsidRDefault="001C521B"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23" w:rsidRDefault="00D34023">
      <w:r>
        <w:separator/>
      </w:r>
    </w:p>
  </w:footnote>
  <w:footnote w:type="continuationSeparator" w:id="0">
    <w:p w:rsidR="00D34023" w:rsidRDefault="00D3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Default="00B5677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Default="001C52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Pr="00860BC3" w:rsidRDefault="001C521B" w:rsidP="00860BC3">
    <w:pPr>
      <w:pStyle w:val="Header"/>
      <w:rPr>
        <w:rFonts w:ascii="Trebuchet MS" w:hAnsi="Trebuchet MS"/>
        <w:sz w:val="24"/>
        <w:szCs w:val="24"/>
      </w:rPr>
    </w:pPr>
    <w:r w:rsidRPr="00860BC3">
      <w:rPr>
        <w:rFonts w:ascii="Trebuchet MS" w:hAnsi="Trebuchet MS"/>
        <w:noProof/>
        <w:sz w:val="24"/>
        <w:szCs w:val="24"/>
        <w:lang w:eastAsia="en-US"/>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9C6"/>
    <w:multiLevelType w:val="hybridMultilevel"/>
    <w:tmpl w:val="E3861D36"/>
    <w:lvl w:ilvl="0" w:tplc="983E2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6"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3" w15:restartNumberingAfterBreak="0">
    <w:nsid w:val="23386250"/>
    <w:multiLevelType w:val="hybridMultilevel"/>
    <w:tmpl w:val="695EB58A"/>
    <w:lvl w:ilvl="0" w:tplc="1C0E8A4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E9B49C8"/>
    <w:multiLevelType w:val="hybridMultilevel"/>
    <w:tmpl w:val="2EA25962"/>
    <w:lvl w:ilvl="0" w:tplc="CD8CEBBC">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6"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7"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1"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4"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1"/>
  </w:num>
  <w:num w:numId="3">
    <w:abstractNumId w:val="35"/>
  </w:num>
  <w:num w:numId="4">
    <w:abstractNumId w:val="11"/>
  </w:num>
  <w:num w:numId="5">
    <w:abstractNumId w:val="40"/>
  </w:num>
  <w:num w:numId="6">
    <w:abstractNumId w:val="4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6"/>
  </w:num>
  <w:num w:numId="18">
    <w:abstractNumId w:val="42"/>
  </w:num>
  <w:num w:numId="19">
    <w:abstractNumId w:val="47"/>
  </w:num>
  <w:num w:numId="20">
    <w:abstractNumId w:val="18"/>
  </w:num>
  <w:num w:numId="21">
    <w:abstractNumId w:val="32"/>
  </w:num>
  <w:num w:numId="22">
    <w:abstractNumId w:val="48"/>
  </w:num>
  <w:num w:numId="23">
    <w:abstractNumId w:val="12"/>
  </w:num>
  <w:num w:numId="24">
    <w:abstractNumId w:val="29"/>
  </w:num>
  <w:num w:numId="25">
    <w:abstractNumId w:val="13"/>
  </w:num>
  <w:num w:numId="26">
    <w:abstractNumId w:val="43"/>
  </w:num>
  <w:num w:numId="27">
    <w:abstractNumId w:val="15"/>
  </w:num>
  <w:num w:numId="28">
    <w:abstractNumId w:val="22"/>
  </w:num>
  <w:num w:numId="29">
    <w:abstractNumId w:val="28"/>
  </w:num>
  <w:num w:numId="30">
    <w:abstractNumId w:val="17"/>
  </w:num>
  <w:num w:numId="31">
    <w:abstractNumId w:val="20"/>
  </w:num>
  <w:num w:numId="32">
    <w:abstractNumId w:val="38"/>
  </w:num>
  <w:num w:numId="33">
    <w:abstractNumId w:val="37"/>
  </w:num>
  <w:num w:numId="34">
    <w:abstractNumId w:val="33"/>
  </w:num>
  <w:num w:numId="35">
    <w:abstractNumId w:val="30"/>
  </w:num>
  <w:num w:numId="36">
    <w:abstractNumId w:val="34"/>
  </w:num>
  <w:num w:numId="37">
    <w:abstractNumId w:val="2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num>
  <w:num w:numId="41">
    <w:abstractNumId w:val="19"/>
  </w:num>
  <w:num w:numId="42">
    <w:abstractNumId w:val="26"/>
  </w:num>
  <w:num w:numId="43">
    <w:abstractNumId w:val="27"/>
  </w:num>
  <w:num w:numId="44">
    <w:abstractNumId w:val="45"/>
  </w:num>
  <w:num w:numId="45">
    <w:abstractNumId w:val="21"/>
  </w:num>
  <w:num w:numId="46">
    <w:abstractNumId w:val="24"/>
  </w:num>
  <w:num w:numId="47">
    <w:abstractNumId w:val="46"/>
  </w:num>
  <w:num w:numId="48">
    <w:abstractNumId w:val="23"/>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8"/>
    <w:rsid w:val="00003D0B"/>
    <w:rsid w:val="0000759C"/>
    <w:rsid w:val="000105E4"/>
    <w:rsid w:val="00011329"/>
    <w:rsid w:val="000154E8"/>
    <w:rsid w:val="00016819"/>
    <w:rsid w:val="0001719B"/>
    <w:rsid w:val="00021CCC"/>
    <w:rsid w:val="00026F89"/>
    <w:rsid w:val="00027208"/>
    <w:rsid w:val="000347A3"/>
    <w:rsid w:val="00034D66"/>
    <w:rsid w:val="00034D6C"/>
    <w:rsid w:val="00036133"/>
    <w:rsid w:val="000364E6"/>
    <w:rsid w:val="00036587"/>
    <w:rsid w:val="00036BB0"/>
    <w:rsid w:val="00041D61"/>
    <w:rsid w:val="00042FDE"/>
    <w:rsid w:val="0004317F"/>
    <w:rsid w:val="00045F64"/>
    <w:rsid w:val="00054A7F"/>
    <w:rsid w:val="00055653"/>
    <w:rsid w:val="00062028"/>
    <w:rsid w:val="00063DCF"/>
    <w:rsid w:val="00065E98"/>
    <w:rsid w:val="00074AA3"/>
    <w:rsid w:val="0008188F"/>
    <w:rsid w:val="0009736F"/>
    <w:rsid w:val="000A081D"/>
    <w:rsid w:val="000A0CF0"/>
    <w:rsid w:val="000A2008"/>
    <w:rsid w:val="000A5F07"/>
    <w:rsid w:val="000A7DB0"/>
    <w:rsid w:val="000B10F0"/>
    <w:rsid w:val="000B3D51"/>
    <w:rsid w:val="000B44D9"/>
    <w:rsid w:val="000C0731"/>
    <w:rsid w:val="000C4F11"/>
    <w:rsid w:val="000C573F"/>
    <w:rsid w:val="000C6793"/>
    <w:rsid w:val="000D2682"/>
    <w:rsid w:val="000D419B"/>
    <w:rsid w:val="000D5096"/>
    <w:rsid w:val="000D5738"/>
    <w:rsid w:val="000D606A"/>
    <w:rsid w:val="000D6CD4"/>
    <w:rsid w:val="000E1DD1"/>
    <w:rsid w:val="000E3C95"/>
    <w:rsid w:val="000F6248"/>
    <w:rsid w:val="000F72BA"/>
    <w:rsid w:val="000F7B95"/>
    <w:rsid w:val="000F7CF8"/>
    <w:rsid w:val="00101E7C"/>
    <w:rsid w:val="00101FB8"/>
    <w:rsid w:val="00102583"/>
    <w:rsid w:val="00102634"/>
    <w:rsid w:val="00106BA0"/>
    <w:rsid w:val="00111FFE"/>
    <w:rsid w:val="00113565"/>
    <w:rsid w:val="00116D05"/>
    <w:rsid w:val="00120E1F"/>
    <w:rsid w:val="00124469"/>
    <w:rsid w:val="001264E0"/>
    <w:rsid w:val="00131155"/>
    <w:rsid w:val="00132EB6"/>
    <w:rsid w:val="001339BE"/>
    <w:rsid w:val="0013447F"/>
    <w:rsid w:val="00137795"/>
    <w:rsid w:val="00140240"/>
    <w:rsid w:val="001411B6"/>
    <w:rsid w:val="00142038"/>
    <w:rsid w:val="00144A9C"/>
    <w:rsid w:val="00146F4A"/>
    <w:rsid w:val="00147640"/>
    <w:rsid w:val="00150205"/>
    <w:rsid w:val="001520D7"/>
    <w:rsid w:val="00152E95"/>
    <w:rsid w:val="001531B9"/>
    <w:rsid w:val="001536E3"/>
    <w:rsid w:val="00153B12"/>
    <w:rsid w:val="001554AC"/>
    <w:rsid w:val="00160FA2"/>
    <w:rsid w:val="001631A2"/>
    <w:rsid w:val="00163F26"/>
    <w:rsid w:val="00166B56"/>
    <w:rsid w:val="00176E3B"/>
    <w:rsid w:val="00177A24"/>
    <w:rsid w:val="0018080E"/>
    <w:rsid w:val="00183F28"/>
    <w:rsid w:val="00186CC3"/>
    <w:rsid w:val="00193062"/>
    <w:rsid w:val="001939B5"/>
    <w:rsid w:val="0019430A"/>
    <w:rsid w:val="0019780B"/>
    <w:rsid w:val="001A64A5"/>
    <w:rsid w:val="001A6FD7"/>
    <w:rsid w:val="001B049C"/>
    <w:rsid w:val="001B1FCD"/>
    <w:rsid w:val="001B3163"/>
    <w:rsid w:val="001B5FEA"/>
    <w:rsid w:val="001C204D"/>
    <w:rsid w:val="001C3C2E"/>
    <w:rsid w:val="001C48A9"/>
    <w:rsid w:val="001C521B"/>
    <w:rsid w:val="001C5303"/>
    <w:rsid w:val="001D089F"/>
    <w:rsid w:val="001D1BBD"/>
    <w:rsid w:val="001D2521"/>
    <w:rsid w:val="001D429B"/>
    <w:rsid w:val="001D5A40"/>
    <w:rsid w:val="001E171A"/>
    <w:rsid w:val="001E7472"/>
    <w:rsid w:val="001E7DB6"/>
    <w:rsid w:val="001E7DBE"/>
    <w:rsid w:val="001F0AD3"/>
    <w:rsid w:val="001F14BF"/>
    <w:rsid w:val="001F4F29"/>
    <w:rsid w:val="001F6BE1"/>
    <w:rsid w:val="0020353D"/>
    <w:rsid w:val="002045A2"/>
    <w:rsid w:val="00211991"/>
    <w:rsid w:val="0021435A"/>
    <w:rsid w:val="00217080"/>
    <w:rsid w:val="00224CCC"/>
    <w:rsid w:val="0023648A"/>
    <w:rsid w:val="00236F26"/>
    <w:rsid w:val="00237623"/>
    <w:rsid w:val="002438D9"/>
    <w:rsid w:val="0024481B"/>
    <w:rsid w:val="00245E4D"/>
    <w:rsid w:val="002510F1"/>
    <w:rsid w:val="00251EDB"/>
    <w:rsid w:val="00252621"/>
    <w:rsid w:val="00253974"/>
    <w:rsid w:val="00255321"/>
    <w:rsid w:val="00255399"/>
    <w:rsid w:val="00256B61"/>
    <w:rsid w:val="002601A2"/>
    <w:rsid w:val="00260B91"/>
    <w:rsid w:val="00263323"/>
    <w:rsid w:val="0026580E"/>
    <w:rsid w:val="002660CB"/>
    <w:rsid w:val="0026798C"/>
    <w:rsid w:val="00267E96"/>
    <w:rsid w:val="00271DC9"/>
    <w:rsid w:val="00272A89"/>
    <w:rsid w:val="002777D6"/>
    <w:rsid w:val="00277B67"/>
    <w:rsid w:val="002854E5"/>
    <w:rsid w:val="00286583"/>
    <w:rsid w:val="00292E89"/>
    <w:rsid w:val="00293A8F"/>
    <w:rsid w:val="002963BA"/>
    <w:rsid w:val="00296FC2"/>
    <w:rsid w:val="002A1CEC"/>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2738"/>
    <w:rsid w:val="002E3776"/>
    <w:rsid w:val="002E3A5E"/>
    <w:rsid w:val="002F2E09"/>
    <w:rsid w:val="002F6E2E"/>
    <w:rsid w:val="002F7C2A"/>
    <w:rsid w:val="00301594"/>
    <w:rsid w:val="0030725A"/>
    <w:rsid w:val="0030787A"/>
    <w:rsid w:val="00307BFC"/>
    <w:rsid w:val="0031353A"/>
    <w:rsid w:val="00317DDF"/>
    <w:rsid w:val="0032289F"/>
    <w:rsid w:val="003258C3"/>
    <w:rsid w:val="00325BFC"/>
    <w:rsid w:val="00326F13"/>
    <w:rsid w:val="00326F4E"/>
    <w:rsid w:val="00334CDB"/>
    <w:rsid w:val="0033731D"/>
    <w:rsid w:val="0033754E"/>
    <w:rsid w:val="00347A4E"/>
    <w:rsid w:val="00350FA2"/>
    <w:rsid w:val="003518D9"/>
    <w:rsid w:val="00352536"/>
    <w:rsid w:val="00352D82"/>
    <w:rsid w:val="00352F05"/>
    <w:rsid w:val="00353790"/>
    <w:rsid w:val="00353B32"/>
    <w:rsid w:val="00355EC9"/>
    <w:rsid w:val="00357F8E"/>
    <w:rsid w:val="00361939"/>
    <w:rsid w:val="00361BF5"/>
    <w:rsid w:val="00361F5B"/>
    <w:rsid w:val="0036239D"/>
    <w:rsid w:val="0036258D"/>
    <w:rsid w:val="003670C7"/>
    <w:rsid w:val="003673BF"/>
    <w:rsid w:val="00371AC1"/>
    <w:rsid w:val="003748DD"/>
    <w:rsid w:val="003751CF"/>
    <w:rsid w:val="0037586A"/>
    <w:rsid w:val="00377A62"/>
    <w:rsid w:val="00380A72"/>
    <w:rsid w:val="00382D3E"/>
    <w:rsid w:val="00382F54"/>
    <w:rsid w:val="0038332A"/>
    <w:rsid w:val="00393CB2"/>
    <w:rsid w:val="0039611F"/>
    <w:rsid w:val="003A2039"/>
    <w:rsid w:val="003A369A"/>
    <w:rsid w:val="003A3858"/>
    <w:rsid w:val="003A568D"/>
    <w:rsid w:val="003B08D9"/>
    <w:rsid w:val="003B2771"/>
    <w:rsid w:val="003B3238"/>
    <w:rsid w:val="003C0DBD"/>
    <w:rsid w:val="003C11B1"/>
    <w:rsid w:val="003C40FB"/>
    <w:rsid w:val="003C483C"/>
    <w:rsid w:val="003D0A8E"/>
    <w:rsid w:val="003D0B67"/>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6F1"/>
    <w:rsid w:val="00400A7D"/>
    <w:rsid w:val="00400C8A"/>
    <w:rsid w:val="00402321"/>
    <w:rsid w:val="00404833"/>
    <w:rsid w:val="00404965"/>
    <w:rsid w:val="00404F2E"/>
    <w:rsid w:val="004051D2"/>
    <w:rsid w:val="004055DF"/>
    <w:rsid w:val="00413111"/>
    <w:rsid w:val="00413CA5"/>
    <w:rsid w:val="0042014D"/>
    <w:rsid w:val="0042108A"/>
    <w:rsid w:val="0043074A"/>
    <w:rsid w:val="00430C56"/>
    <w:rsid w:val="00432CF6"/>
    <w:rsid w:val="00432F0F"/>
    <w:rsid w:val="00432F8D"/>
    <w:rsid w:val="00433D86"/>
    <w:rsid w:val="00435DD1"/>
    <w:rsid w:val="00437E13"/>
    <w:rsid w:val="00437EEF"/>
    <w:rsid w:val="00445127"/>
    <w:rsid w:val="00446089"/>
    <w:rsid w:val="00452A42"/>
    <w:rsid w:val="004553B8"/>
    <w:rsid w:val="0045544D"/>
    <w:rsid w:val="00455F05"/>
    <w:rsid w:val="00456A67"/>
    <w:rsid w:val="00462B32"/>
    <w:rsid w:val="00465887"/>
    <w:rsid w:val="00466D2D"/>
    <w:rsid w:val="00473883"/>
    <w:rsid w:val="00474CD9"/>
    <w:rsid w:val="0048188B"/>
    <w:rsid w:val="004820AF"/>
    <w:rsid w:val="004848C7"/>
    <w:rsid w:val="00485F83"/>
    <w:rsid w:val="00490847"/>
    <w:rsid w:val="0049671B"/>
    <w:rsid w:val="004A048D"/>
    <w:rsid w:val="004A145F"/>
    <w:rsid w:val="004A2B11"/>
    <w:rsid w:val="004A6268"/>
    <w:rsid w:val="004A762C"/>
    <w:rsid w:val="004B1784"/>
    <w:rsid w:val="004B2E74"/>
    <w:rsid w:val="004B60C7"/>
    <w:rsid w:val="004B6663"/>
    <w:rsid w:val="004B7EF3"/>
    <w:rsid w:val="004B7F21"/>
    <w:rsid w:val="004C1877"/>
    <w:rsid w:val="004C3511"/>
    <w:rsid w:val="004C44B7"/>
    <w:rsid w:val="004C4A91"/>
    <w:rsid w:val="004D0257"/>
    <w:rsid w:val="004D06FD"/>
    <w:rsid w:val="004D0786"/>
    <w:rsid w:val="004D6960"/>
    <w:rsid w:val="004E02A7"/>
    <w:rsid w:val="004E53D7"/>
    <w:rsid w:val="004E6C3C"/>
    <w:rsid w:val="004E76F5"/>
    <w:rsid w:val="004F426F"/>
    <w:rsid w:val="004F74CC"/>
    <w:rsid w:val="00501F2C"/>
    <w:rsid w:val="00502294"/>
    <w:rsid w:val="00505C4C"/>
    <w:rsid w:val="00510ACC"/>
    <w:rsid w:val="0051206C"/>
    <w:rsid w:val="005121CB"/>
    <w:rsid w:val="00514C56"/>
    <w:rsid w:val="00514EF1"/>
    <w:rsid w:val="00515BE6"/>
    <w:rsid w:val="00517977"/>
    <w:rsid w:val="00522AA2"/>
    <w:rsid w:val="005230F2"/>
    <w:rsid w:val="005269C9"/>
    <w:rsid w:val="00531D11"/>
    <w:rsid w:val="00532168"/>
    <w:rsid w:val="00532390"/>
    <w:rsid w:val="0053278A"/>
    <w:rsid w:val="0053306B"/>
    <w:rsid w:val="00533CCD"/>
    <w:rsid w:val="005428D9"/>
    <w:rsid w:val="005451A9"/>
    <w:rsid w:val="00547DDD"/>
    <w:rsid w:val="00551011"/>
    <w:rsid w:val="0056027E"/>
    <w:rsid w:val="00560B6C"/>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A682B"/>
    <w:rsid w:val="005A7F52"/>
    <w:rsid w:val="005B2BAD"/>
    <w:rsid w:val="005B38F0"/>
    <w:rsid w:val="005B4EDF"/>
    <w:rsid w:val="005B661F"/>
    <w:rsid w:val="005B6B5E"/>
    <w:rsid w:val="005B6D18"/>
    <w:rsid w:val="005C5585"/>
    <w:rsid w:val="005C5AD8"/>
    <w:rsid w:val="005D3E50"/>
    <w:rsid w:val="005D4CC5"/>
    <w:rsid w:val="005F39B4"/>
    <w:rsid w:val="005F5774"/>
    <w:rsid w:val="005F5C33"/>
    <w:rsid w:val="00600F1D"/>
    <w:rsid w:val="0060310C"/>
    <w:rsid w:val="00604168"/>
    <w:rsid w:val="00611370"/>
    <w:rsid w:val="00614D2E"/>
    <w:rsid w:val="00614F6E"/>
    <w:rsid w:val="00615C64"/>
    <w:rsid w:val="0061696A"/>
    <w:rsid w:val="00617CB8"/>
    <w:rsid w:val="00620DF2"/>
    <w:rsid w:val="00622147"/>
    <w:rsid w:val="00626C1B"/>
    <w:rsid w:val="006275AB"/>
    <w:rsid w:val="00627905"/>
    <w:rsid w:val="00633BA0"/>
    <w:rsid w:val="006365AF"/>
    <w:rsid w:val="006374A4"/>
    <w:rsid w:val="006379AB"/>
    <w:rsid w:val="00640233"/>
    <w:rsid w:val="00642870"/>
    <w:rsid w:val="006542D5"/>
    <w:rsid w:val="00654902"/>
    <w:rsid w:val="006559B9"/>
    <w:rsid w:val="00655AA5"/>
    <w:rsid w:val="00655DA4"/>
    <w:rsid w:val="006637AE"/>
    <w:rsid w:val="0066764E"/>
    <w:rsid w:val="00670DD3"/>
    <w:rsid w:val="006742CF"/>
    <w:rsid w:val="00674962"/>
    <w:rsid w:val="006768C0"/>
    <w:rsid w:val="00680B4C"/>
    <w:rsid w:val="0068373A"/>
    <w:rsid w:val="006871CF"/>
    <w:rsid w:val="00687BFF"/>
    <w:rsid w:val="0069123D"/>
    <w:rsid w:val="0069587A"/>
    <w:rsid w:val="006A0584"/>
    <w:rsid w:val="006A12EF"/>
    <w:rsid w:val="006A1851"/>
    <w:rsid w:val="006A1C54"/>
    <w:rsid w:val="006A3DE2"/>
    <w:rsid w:val="006A71F2"/>
    <w:rsid w:val="006B19F4"/>
    <w:rsid w:val="006B5320"/>
    <w:rsid w:val="006C2B48"/>
    <w:rsid w:val="006C35A1"/>
    <w:rsid w:val="006C7442"/>
    <w:rsid w:val="006C79EC"/>
    <w:rsid w:val="006D056E"/>
    <w:rsid w:val="006D2567"/>
    <w:rsid w:val="006D6A91"/>
    <w:rsid w:val="006D7B63"/>
    <w:rsid w:val="006E1E97"/>
    <w:rsid w:val="006E5961"/>
    <w:rsid w:val="006E6C70"/>
    <w:rsid w:val="006E7693"/>
    <w:rsid w:val="006E7F5F"/>
    <w:rsid w:val="006F1E0F"/>
    <w:rsid w:val="006F642D"/>
    <w:rsid w:val="0070367C"/>
    <w:rsid w:val="0070372E"/>
    <w:rsid w:val="0070491C"/>
    <w:rsid w:val="0070569C"/>
    <w:rsid w:val="007058CF"/>
    <w:rsid w:val="00712267"/>
    <w:rsid w:val="00712A6F"/>
    <w:rsid w:val="00712D2E"/>
    <w:rsid w:val="00714E5A"/>
    <w:rsid w:val="00721317"/>
    <w:rsid w:val="00721BE4"/>
    <w:rsid w:val="00724C0B"/>
    <w:rsid w:val="0073271E"/>
    <w:rsid w:val="00736D53"/>
    <w:rsid w:val="0074030E"/>
    <w:rsid w:val="00746821"/>
    <w:rsid w:val="007540FC"/>
    <w:rsid w:val="007543CC"/>
    <w:rsid w:val="00763E91"/>
    <w:rsid w:val="0076605A"/>
    <w:rsid w:val="00767764"/>
    <w:rsid w:val="0077168C"/>
    <w:rsid w:val="007745C0"/>
    <w:rsid w:val="00776B5F"/>
    <w:rsid w:val="00780258"/>
    <w:rsid w:val="007858FA"/>
    <w:rsid w:val="00785B47"/>
    <w:rsid w:val="0079051A"/>
    <w:rsid w:val="00792B8B"/>
    <w:rsid w:val="007940B1"/>
    <w:rsid w:val="0079779E"/>
    <w:rsid w:val="007977F3"/>
    <w:rsid w:val="007A13F8"/>
    <w:rsid w:val="007A3BD0"/>
    <w:rsid w:val="007A6C5C"/>
    <w:rsid w:val="007B0335"/>
    <w:rsid w:val="007B0D1C"/>
    <w:rsid w:val="007B106C"/>
    <w:rsid w:val="007B784C"/>
    <w:rsid w:val="007B7950"/>
    <w:rsid w:val="007D0CDD"/>
    <w:rsid w:val="007D1A1C"/>
    <w:rsid w:val="007D393B"/>
    <w:rsid w:val="007D460E"/>
    <w:rsid w:val="007D561E"/>
    <w:rsid w:val="007D676E"/>
    <w:rsid w:val="007E2B78"/>
    <w:rsid w:val="007E3A08"/>
    <w:rsid w:val="007E49E5"/>
    <w:rsid w:val="007E5763"/>
    <w:rsid w:val="007E7F8B"/>
    <w:rsid w:val="007F3904"/>
    <w:rsid w:val="007F3CAA"/>
    <w:rsid w:val="007F54AF"/>
    <w:rsid w:val="007F6330"/>
    <w:rsid w:val="007F71DD"/>
    <w:rsid w:val="00801FE0"/>
    <w:rsid w:val="00806075"/>
    <w:rsid w:val="008065B5"/>
    <w:rsid w:val="00810DB8"/>
    <w:rsid w:val="00816869"/>
    <w:rsid w:val="00822619"/>
    <w:rsid w:val="0082325E"/>
    <w:rsid w:val="0082435C"/>
    <w:rsid w:val="0082491D"/>
    <w:rsid w:val="00831C3B"/>
    <w:rsid w:val="008329EA"/>
    <w:rsid w:val="0083576E"/>
    <w:rsid w:val="00837402"/>
    <w:rsid w:val="0084206C"/>
    <w:rsid w:val="00844BAD"/>
    <w:rsid w:val="0084672C"/>
    <w:rsid w:val="00847D89"/>
    <w:rsid w:val="00850783"/>
    <w:rsid w:val="00850F42"/>
    <w:rsid w:val="00854A2F"/>
    <w:rsid w:val="00860BC3"/>
    <w:rsid w:val="008625E5"/>
    <w:rsid w:val="00863EFF"/>
    <w:rsid w:val="00864283"/>
    <w:rsid w:val="00870015"/>
    <w:rsid w:val="0087378C"/>
    <w:rsid w:val="00874766"/>
    <w:rsid w:val="008805D9"/>
    <w:rsid w:val="00880FC0"/>
    <w:rsid w:val="00881DA4"/>
    <w:rsid w:val="00884C3D"/>
    <w:rsid w:val="0088576A"/>
    <w:rsid w:val="00887213"/>
    <w:rsid w:val="008917E0"/>
    <w:rsid w:val="00893634"/>
    <w:rsid w:val="00895FCB"/>
    <w:rsid w:val="008A6A64"/>
    <w:rsid w:val="008A6E07"/>
    <w:rsid w:val="008B4474"/>
    <w:rsid w:val="008C2EEE"/>
    <w:rsid w:val="008C5E9F"/>
    <w:rsid w:val="008C65B3"/>
    <w:rsid w:val="008C6893"/>
    <w:rsid w:val="008C71C5"/>
    <w:rsid w:val="008D0C75"/>
    <w:rsid w:val="008D18BE"/>
    <w:rsid w:val="008D3499"/>
    <w:rsid w:val="008D4FE6"/>
    <w:rsid w:val="008D61DD"/>
    <w:rsid w:val="008E27EF"/>
    <w:rsid w:val="008E2A7C"/>
    <w:rsid w:val="008F12CA"/>
    <w:rsid w:val="008F181B"/>
    <w:rsid w:val="00900CBF"/>
    <w:rsid w:val="00901845"/>
    <w:rsid w:val="0090359C"/>
    <w:rsid w:val="009037F9"/>
    <w:rsid w:val="00903A81"/>
    <w:rsid w:val="0090455D"/>
    <w:rsid w:val="00906C3E"/>
    <w:rsid w:val="00912D29"/>
    <w:rsid w:val="00914E45"/>
    <w:rsid w:val="009176BD"/>
    <w:rsid w:val="00920F22"/>
    <w:rsid w:val="009216DA"/>
    <w:rsid w:val="00930D86"/>
    <w:rsid w:val="0093151A"/>
    <w:rsid w:val="00931DEB"/>
    <w:rsid w:val="00933429"/>
    <w:rsid w:val="00934B86"/>
    <w:rsid w:val="009374F4"/>
    <w:rsid w:val="009379AC"/>
    <w:rsid w:val="00940825"/>
    <w:rsid w:val="009461DE"/>
    <w:rsid w:val="00946B4C"/>
    <w:rsid w:val="00946E5A"/>
    <w:rsid w:val="009532C6"/>
    <w:rsid w:val="00955777"/>
    <w:rsid w:val="00955E7B"/>
    <w:rsid w:val="00956114"/>
    <w:rsid w:val="00957377"/>
    <w:rsid w:val="00962615"/>
    <w:rsid w:val="00964557"/>
    <w:rsid w:val="009662F1"/>
    <w:rsid w:val="00967FE3"/>
    <w:rsid w:val="00973990"/>
    <w:rsid w:val="0097757A"/>
    <w:rsid w:val="00980D73"/>
    <w:rsid w:val="009825C0"/>
    <w:rsid w:val="00982BC0"/>
    <w:rsid w:val="00983775"/>
    <w:rsid w:val="00983A75"/>
    <w:rsid w:val="009862CC"/>
    <w:rsid w:val="00986DB8"/>
    <w:rsid w:val="00987949"/>
    <w:rsid w:val="009904C0"/>
    <w:rsid w:val="009914EA"/>
    <w:rsid w:val="00994C29"/>
    <w:rsid w:val="00995EEA"/>
    <w:rsid w:val="009963A0"/>
    <w:rsid w:val="00996A3F"/>
    <w:rsid w:val="00996FCC"/>
    <w:rsid w:val="00997117"/>
    <w:rsid w:val="00997838"/>
    <w:rsid w:val="009A3181"/>
    <w:rsid w:val="009B1905"/>
    <w:rsid w:val="009B2EB1"/>
    <w:rsid w:val="009B374B"/>
    <w:rsid w:val="009B4037"/>
    <w:rsid w:val="009B7F28"/>
    <w:rsid w:val="009C10D1"/>
    <w:rsid w:val="009C1E88"/>
    <w:rsid w:val="009C2741"/>
    <w:rsid w:val="009C4D1A"/>
    <w:rsid w:val="009D0E2C"/>
    <w:rsid w:val="009D3051"/>
    <w:rsid w:val="009D334D"/>
    <w:rsid w:val="009D3EAD"/>
    <w:rsid w:val="009D4005"/>
    <w:rsid w:val="009D6DAA"/>
    <w:rsid w:val="009E0D07"/>
    <w:rsid w:val="009E33D0"/>
    <w:rsid w:val="009E4E7C"/>
    <w:rsid w:val="009E7863"/>
    <w:rsid w:val="009F131A"/>
    <w:rsid w:val="009F20C6"/>
    <w:rsid w:val="009F25EA"/>
    <w:rsid w:val="009F45CB"/>
    <w:rsid w:val="009F5074"/>
    <w:rsid w:val="00A02C7A"/>
    <w:rsid w:val="00A04A02"/>
    <w:rsid w:val="00A15535"/>
    <w:rsid w:val="00A20481"/>
    <w:rsid w:val="00A21CF1"/>
    <w:rsid w:val="00A22F35"/>
    <w:rsid w:val="00A2323E"/>
    <w:rsid w:val="00A23469"/>
    <w:rsid w:val="00A24704"/>
    <w:rsid w:val="00A24B0D"/>
    <w:rsid w:val="00A252A7"/>
    <w:rsid w:val="00A2609E"/>
    <w:rsid w:val="00A31237"/>
    <w:rsid w:val="00A40953"/>
    <w:rsid w:val="00A4373F"/>
    <w:rsid w:val="00A5141A"/>
    <w:rsid w:val="00A613C3"/>
    <w:rsid w:val="00A65246"/>
    <w:rsid w:val="00A751B3"/>
    <w:rsid w:val="00A77415"/>
    <w:rsid w:val="00A80CC5"/>
    <w:rsid w:val="00A81AE0"/>
    <w:rsid w:val="00A81E37"/>
    <w:rsid w:val="00A83D3B"/>
    <w:rsid w:val="00A84125"/>
    <w:rsid w:val="00A90632"/>
    <w:rsid w:val="00A92D82"/>
    <w:rsid w:val="00A94532"/>
    <w:rsid w:val="00A948B5"/>
    <w:rsid w:val="00A95858"/>
    <w:rsid w:val="00A96279"/>
    <w:rsid w:val="00A96ACD"/>
    <w:rsid w:val="00AA1089"/>
    <w:rsid w:val="00AA19FA"/>
    <w:rsid w:val="00AA2296"/>
    <w:rsid w:val="00AA6696"/>
    <w:rsid w:val="00AA7451"/>
    <w:rsid w:val="00AA7D88"/>
    <w:rsid w:val="00AC19A2"/>
    <w:rsid w:val="00AC1FE1"/>
    <w:rsid w:val="00AC3546"/>
    <w:rsid w:val="00AC77FF"/>
    <w:rsid w:val="00AD1BA3"/>
    <w:rsid w:val="00AD1E11"/>
    <w:rsid w:val="00AD2093"/>
    <w:rsid w:val="00AD53B5"/>
    <w:rsid w:val="00AD79FB"/>
    <w:rsid w:val="00AE11C6"/>
    <w:rsid w:val="00AE1DCF"/>
    <w:rsid w:val="00AE2790"/>
    <w:rsid w:val="00AE2F03"/>
    <w:rsid w:val="00AF4608"/>
    <w:rsid w:val="00AF55CC"/>
    <w:rsid w:val="00AF6C5D"/>
    <w:rsid w:val="00AF6EA2"/>
    <w:rsid w:val="00B019CD"/>
    <w:rsid w:val="00B02FBA"/>
    <w:rsid w:val="00B05448"/>
    <w:rsid w:val="00B10349"/>
    <w:rsid w:val="00B117DA"/>
    <w:rsid w:val="00B1260C"/>
    <w:rsid w:val="00B13053"/>
    <w:rsid w:val="00B1470C"/>
    <w:rsid w:val="00B15913"/>
    <w:rsid w:val="00B209CE"/>
    <w:rsid w:val="00B220BA"/>
    <w:rsid w:val="00B22A11"/>
    <w:rsid w:val="00B25159"/>
    <w:rsid w:val="00B27381"/>
    <w:rsid w:val="00B370AF"/>
    <w:rsid w:val="00B37BF8"/>
    <w:rsid w:val="00B42F98"/>
    <w:rsid w:val="00B4718A"/>
    <w:rsid w:val="00B47D86"/>
    <w:rsid w:val="00B50DAA"/>
    <w:rsid w:val="00B51B48"/>
    <w:rsid w:val="00B51DBF"/>
    <w:rsid w:val="00B5677D"/>
    <w:rsid w:val="00B567F6"/>
    <w:rsid w:val="00B66843"/>
    <w:rsid w:val="00B67AB5"/>
    <w:rsid w:val="00B70349"/>
    <w:rsid w:val="00B706FC"/>
    <w:rsid w:val="00B71EAA"/>
    <w:rsid w:val="00B74662"/>
    <w:rsid w:val="00B74F98"/>
    <w:rsid w:val="00B75D7F"/>
    <w:rsid w:val="00B80274"/>
    <w:rsid w:val="00B8251D"/>
    <w:rsid w:val="00B9298E"/>
    <w:rsid w:val="00B936F6"/>
    <w:rsid w:val="00B96A14"/>
    <w:rsid w:val="00BA1EFA"/>
    <w:rsid w:val="00BA3383"/>
    <w:rsid w:val="00BA4F0A"/>
    <w:rsid w:val="00BB0C76"/>
    <w:rsid w:val="00BB0FE6"/>
    <w:rsid w:val="00BB22F1"/>
    <w:rsid w:val="00BB41F4"/>
    <w:rsid w:val="00BB6A8C"/>
    <w:rsid w:val="00BB7365"/>
    <w:rsid w:val="00BB7A93"/>
    <w:rsid w:val="00BB7E17"/>
    <w:rsid w:val="00BC0A28"/>
    <w:rsid w:val="00BC104C"/>
    <w:rsid w:val="00BC22DE"/>
    <w:rsid w:val="00BC2CA8"/>
    <w:rsid w:val="00BC402E"/>
    <w:rsid w:val="00BC45BC"/>
    <w:rsid w:val="00BC463A"/>
    <w:rsid w:val="00BC5207"/>
    <w:rsid w:val="00BD229C"/>
    <w:rsid w:val="00BD315C"/>
    <w:rsid w:val="00BD40AB"/>
    <w:rsid w:val="00BD6B75"/>
    <w:rsid w:val="00BE05DA"/>
    <w:rsid w:val="00BE1175"/>
    <w:rsid w:val="00BE4E9D"/>
    <w:rsid w:val="00BE6ABC"/>
    <w:rsid w:val="00BE74E8"/>
    <w:rsid w:val="00BE76AE"/>
    <w:rsid w:val="00BF296D"/>
    <w:rsid w:val="00BF37BA"/>
    <w:rsid w:val="00BF3954"/>
    <w:rsid w:val="00BF697F"/>
    <w:rsid w:val="00BF7CBA"/>
    <w:rsid w:val="00C00AA5"/>
    <w:rsid w:val="00C0142B"/>
    <w:rsid w:val="00C049C5"/>
    <w:rsid w:val="00C103F1"/>
    <w:rsid w:val="00C134CD"/>
    <w:rsid w:val="00C13697"/>
    <w:rsid w:val="00C14E30"/>
    <w:rsid w:val="00C22C43"/>
    <w:rsid w:val="00C24296"/>
    <w:rsid w:val="00C242AF"/>
    <w:rsid w:val="00C3069C"/>
    <w:rsid w:val="00C315B9"/>
    <w:rsid w:val="00C34592"/>
    <w:rsid w:val="00C34750"/>
    <w:rsid w:val="00C36C74"/>
    <w:rsid w:val="00C40541"/>
    <w:rsid w:val="00C412B6"/>
    <w:rsid w:val="00C415AD"/>
    <w:rsid w:val="00C4318B"/>
    <w:rsid w:val="00C43C17"/>
    <w:rsid w:val="00C444FE"/>
    <w:rsid w:val="00C512C1"/>
    <w:rsid w:val="00C51F07"/>
    <w:rsid w:val="00C5488E"/>
    <w:rsid w:val="00C578D9"/>
    <w:rsid w:val="00C64A07"/>
    <w:rsid w:val="00C65D9A"/>
    <w:rsid w:val="00C67059"/>
    <w:rsid w:val="00C76363"/>
    <w:rsid w:val="00C76684"/>
    <w:rsid w:val="00C82003"/>
    <w:rsid w:val="00C840C1"/>
    <w:rsid w:val="00C8587B"/>
    <w:rsid w:val="00C85917"/>
    <w:rsid w:val="00C86156"/>
    <w:rsid w:val="00C876BD"/>
    <w:rsid w:val="00C91C44"/>
    <w:rsid w:val="00C92445"/>
    <w:rsid w:val="00C97CCB"/>
    <w:rsid w:val="00CA3681"/>
    <w:rsid w:val="00CB2D26"/>
    <w:rsid w:val="00CB6809"/>
    <w:rsid w:val="00CC0920"/>
    <w:rsid w:val="00CC1C77"/>
    <w:rsid w:val="00CC61DE"/>
    <w:rsid w:val="00CC7FED"/>
    <w:rsid w:val="00CD029B"/>
    <w:rsid w:val="00CD1732"/>
    <w:rsid w:val="00CD199E"/>
    <w:rsid w:val="00CD22E7"/>
    <w:rsid w:val="00CD7E06"/>
    <w:rsid w:val="00CE6417"/>
    <w:rsid w:val="00CF240D"/>
    <w:rsid w:val="00CF3130"/>
    <w:rsid w:val="00CF6C5B"/>
    <w:rsid w:val="00CF722C"/>
    <w:rsid w:val="00D022F8"/>
    <w:rsid w:val="00D04345"/>
    <w:rsid w:val="00D049DC"/>
    <w:rsid w:val="00D06FEC"/>
    <w:rsid w:val="00D07CB8"/>
    <w:rsid w:val="00D11702"/>
    <w:rsid w:val="00D14642"/>
    <w:rsid w:val="00D21340"/>
    <w:rsid w:val="00D2463A"/>
    <w:rsid w:val="00D25CEE"/>
    <w:rsid w:val="00D3142F"/>
    <w:rsid w:val="00D34023"/>
    <w:rsid w:val="00D356B1"/>
    <w:rsid w:val="00D4084F"/>
    <w:rsid w:val="00D41D17"/>
    <w:rsid w:val="00D51AFF"/>
    <w:rsid w:val="00D531A4"/>
    <w:rsid w:val="00D53AD3"/>
    <w:rsid w:val="00D53CBE"/>
    <w:rsid w:val="00D54E15"/>
    <w:rsid w:val="00D554D8"/>
    <w:rsid w:val="00D5643F"/>
    <w:rsid w:val="00D61010"/>
    <w:rsid w:val="00D650E3"/>
    <w:rsid w:val="00D67158"/>
    <w:rsid w:val="00D7178E"/>
    <w:rsid w:val="00D71F70"/>
    <w:rsid w:val="00D7301C"/>
    <w:rsid w:val="00D82A76"/>
    <w:rsid w:val="00D832F3"/>
    <w:rsid w:val="00D869F1"/>
    <w:rsid w:val="00D913ED"/>
    <w:rsid w:val="00D9438C"/>
    <w:rsid w:val="00D96945"/>
    <w:rsid w:val="00DA0888"/>
    <w:rsid w:val="00DA1335"/>
    <w:rsid w:val="00DA238E"/>
    <w:rsid w:val="00DA27D7"/>
    <w:rsid w:val="00DA41EC"/>
    <w:rsid w:val="00DA55E0"/>
    <w:rsid w:val="00DA6A18"/>
    <w:rsid w:val="00DB7C88"/>
    <w:rsid w:val="00DC027A"/>
    <w:rsid w:val="00DC0531"/>
    <w:rsid w:val="00DC0F40"/>
    <w:rsid w:val="00DC24EE"/>
    <w:rsid w:val="00DC3AED"/>
    <w:rsid w:val="00DD60B3"/>
    <w:rsid w:val="00DD77D0"/>
    <w:rsid w:val="00DD7A67"/>
    <w:rsid w:val="00DE0D9A"/>
    <w:rsid w:val="00DE1DD6"/>
    <w:rsid w:val="00DE7C79"/>
    <w:rsid w:val="00DE7DD6"/>
    <w:rsid w:val="00DF1A57"/>
    <w:rsid w:val="00DF1C07"/>
    <w:rsid w:val="00DF456F"/>
    <w:rsid w:val="00DF661A"/>
    <w:rsid w:val="00DF7A52"/>
    <w:rsid w:val="00E0004B"/>
    <w:rsid w:val="00E009E7"/>
    <w:rsid w:val="00E010CF"/>
    <w:rsid w:val="00E03AC3"/>
    <w:rsid w:val="00E04729"/>
    <w:rsid w:val="00E057A2"/>
    <w:rsid w:val="00E1273B"/>
    <w:rsid w:val="00E128E4"/>
    <w:rsid w:val="00E16E78"/>
    <w:rsid w:val="00E20BFF"/>
    <w:rsid w:val="00E21963"/>
    <w:rsid w:val="00E21F79"/>
    <w:rsid w:val="00E232C3"/>
    <w:rsid w:val="00E24495"/>
    <w:rsid w:val="00E25FD1"/>
    <w:rsid w:val="00E27916"/>
    <w:rsid w:val="00E27AFD"/>
    <w:rsid w:val="00E316EC"/>
    <w:rsid w:val="00E32BD9"/>
    <w:rsid w:val="00E337DC"/>
    <w:rsid w:val="00E3387D"/>
    <w:rsid w:val="00E340C7"/>
    <w:rsid w:val="00E34BD2"/>
    <w:rsid w:val="00E3614F"/>
    <w:rsid w:val="00E37A7F"/>
    <w:rsid w:val="00E40CC5"/>
    <w:rsid w:val="00E427C5"/>
    <w:rsid w:val="00E46CF1"/>
    <w:rsid w:val="00E473D4"/>
    <w:rsid w:val="00E47616"/>
    <w:rsid w:val="00E531A6"/>
    <w:rsid w:val="00E54154"/>
    <w:rsid w:val="00E54328"/>
    <w:rsid w:val="00E54F0C"/>
    <w:rsid w:val="00E602D3"/>
    <w:rsid w:val="00E627E1"/>
    <w:rsid w:val="00E631F1"/>
    <w:rsid w:val="00E64869"/>
    <w:rsid w:val="00E64A2C"/>
    <w:rsid w:val="00E654EB"/>
    <w:rsid w:val="00E67740"/>
    <w:rsid w:val="00E70685"/>
    <w:rsid w:val="00E716CB"/>
    <w:rsid w:val="00E71ACD"/>
    <w:rsid w:val="00E71AD2"/>
    <w:rsid w:val="00E742AC"/>
    <w:rsid w:val="00E759E0"/>
    <w:rsid w:val="00E774BD"/>
    <w:rsid w:val="00E77F55"/>
    <w:rsid w:val="00E8033E"/>
    <w:rsid w:val="00E8328D"/>
    <w:rsid w:val="00E84D69"/>
    <w:rsid w:val="00E91603"/>
    <w:rsid w:val="00E97969"/>
    <w:rsid w:val="00EA09B3"/>
    <w:rsid w:val="00EA303B"/>
    <w:rsid w:val="00EA4C38"/>
    <w:rsid w:val="00EB020A"/>
    <w:rsid w:val="00EB0E78"/>
    <w:rsid w:val="00EB4BFC"/>
    <w:rsid w:val="00EB4C43"/>
    <w:rsid w:val="00EB67A9"/>
    <w:rsid w:val="00EB766E"/>
    <w:rsid w:val="00EC049F"/>
    <w:rsid w:val="00EC1B02"/>
    <w:rsid w:val="00EC477C"/>
    <w:rsid w:val="00EC67B2"/>
    <w:rsid w:val="00ED0DE9"/>
    <w:rsid w:val="00ED3BF4"/>
    <w:rsid w:val="00ED42A2"/>
    <w:rsid w:val="00EE0A65"/>
    <w:rsid w:val="00EE2A9F"/>
    <w:rsid w:val="00EE3669"/>
    <w:rsid w:val="00EE55C5"/>
    <w:rsid w:val="00EE71F3"/>
    <w:rsid w:val="00EE7868"/>
    <w:rsid w:val="00EF13CB"/>
    <w:rsid w:val="00EF3DF9"/>
    <w:rsid w:val="00EF4C6F"/>
    <w:rsid w:val="00EF54F6"/>
    <w:rsid w:val="00EF6356"/>
    <w:rsid w:val="00F00A80"/>
    <w:rsid w:val="00F1033A"/>
    <w:rsid w:val="00F10491"/>
    <w:rsid w:val="00F13679"/>
    <w:rsid w:val="00F13817"/>
    <w:rsid w:val="00F17F59"/>
    <w:rsid w:val="00F223F7"/>
    <w:rsid w:val="00F24281"/>
    <w:rsid w:val="00F2650B"/>
    <w:rsid w:val="00F2717B"/>
    <w:rsid w:val="00F27FAE"/>
    <w:rsid w:val="00F31D45"/>
    <w:rsid w:val="00F35297"/>
    <w:rsid w:val="00F369B3"/>
    <w:rsid w:val="00F37A78"/>
    <w:rsid w:val="00F40BEE"/>
    <w:rsid w:val="00F41DF8"/>
    <w:rsid w:val="00F446E5"/>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1B62"/>
    <w:rsid w:val="00F92AAD"/>
    <w:rsid w:val="00F92E44"/>
    <w:rsid w:val="00F92F4C"/>
    <w:rsid w:val="00F93361"/>
    <w:rsid w:val="00F94A35"/>
    <w:rsid w:val="00FA2A01"/>
    <w:rsid w:val="00FA455F"/>
    <w:rsid w:val="00FA535C"/>
    <w:rsid w:val="00FB637A"/>
    <w:rsid w:val="00FB7193"/>
    <w:rsid w:val="00FC62FC"/>
    <w:rsid w:val="00FD23CD"/>
    <w:rsid w:val="00FD47FA"/>
    <w:rsid w:val="00FE13DC"/>
    <w:rsid w:val="00FE1D4E"/>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C365FC0-3BF3-444A-B95E-93F2085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BD"/>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09">
      <w:bodyDiv w:val="1"/>
      <w:marLeft w:val="0"/>
      <w:marRight w:val="0"/>
      <w:marTop w:val="0"/>
      <w:marBottom w:val="0"/>
      <w:divBdr>
        <w:top w:val="none" w:sz="0" w:space="0" w:color="auto"/>
        <w:left w:val="none" w:sz="0" w:space="0" w:color="auto"/>
        <w:bottom w:val="none" w:sz="0" w:space="0" w:color="auto"/>
        <w:right w:val="none" w:sz="0" w:space="0" w:color="auto"/>
      </w:divBdr>
    </w:div>
    <w:div w:id="89814876">
      <w:bodyDiv w:val="1"/>
      <w:marLeft w:val="0"/>
      <w:marRight w:val="0"/>
      <w:marTop w:val="0"/>
      <w:marBottom w:val="0"/>
      <w:divBdr>
        <w:top w:val="none" w:sz="0" w:space="0" w:color="auto"/>
        <w:left w:val="none" w:sz="0" w:space="0" w:color="auto"/>
        <w:bottom w:val="none" w:sz="0" w:space="0" w:color="auto"/>
        <w:right w:val="none" w:sz="0" w:space="0" w:color="auto"/>
      </w:divBdr>
    </w:div>
    <w:div w:id="257523557">
      <w:bodyDiv w:val="1"/>
      <w:marLeft w:val="0"/>
      <w:marRight w:val="0"/>
      <w:marTop w:val="0"/>
      <w:marBottom w:val="0"/>
      <w:divBdr>
        <w:top w:val="none" w:sz="0" w:space="0" w:color="auto"/>
        <w:left w:val="none" w:sz="0" w:space="0" w:color="auto"/>
        <w:bottom w:val="none" w:sz="0" w:space="0" w:color="auto"/>
        <w:right w:val="none" w:sz="0" w:space="0" w:color="auto"/>
      </w:divBdr>
    </w:div>
    <w:div w:id="293028394">
      <w:bodyDiv w:val="1"/>
      <w:marLeft w:val="0"/>
      <w:marRight w:val="0"/>
      <w:marTop w:val="0"/>
      <w:marBottom w:val="0"/>
      <w:divBdr>
        <w:top w:val="none" w:sz="0" w:space="0" w:color="auto"/>
        <w:left w:val="none" w:sz="0" w:space="0" w:color="auto"/>
        <w:bottom w:val="none" w:sz="0" w:space="0" w:color="auto"/>
        <w:right w:val="none" w:sz="0" w:space="0" w:color="auto"/>
      </w:divBdr>
    </w:div>
    <w:div w:id="303042842">
      <w:bodyDiv w:val="1"/>
      <w:marLeft w:val="0"/>
      <w:marRight w:val="0"/>
      <w:marTop w:val="0"/>
      <w:marBottom w:val="0"/>
      <w:divBdr>
        <w:top w:val="none" w:sz="0" w:space="0" w:color="auto"/>
        <w:left w:val="none" w:sz="0" w:space="0" w:color="auto"/>
        <w:bottom w:val="none" w:sz="0" w:space="0" w:color="auto"/>
        <w:right w:val="none" w:sz="0" w:space="0" w:color="auto"/>
      </w:divBdr>
    </w:div>
    <w:div w:id="317878601">
      <w:bodyDiv w:val="1"/>
      <w:marLeft w:val="0"/>
      <w:marRight w:val="0"/>
      <w:marTop w:val="0"/>
      <w:marBottom w:val="0"/>
      <w:divBdr>
        <w:top w:val="none" w:sz="0" w:space="0" w:color="auto"/>
        <w:left w:val="none" w:sz="0" w:space="0" w:color="auto"/>
        <w:bottom w:val="none" w:sz="0" w:space="0" w:color="auto"/>
        <w:right w:val="none" w:sz="0" w:space="0" w:color="auto"/>
      </w:divBdr>
    </w:div>
    <w:div w:id="332298265">
      <w:bodyDiv w:val="1"/>
      <w:marLeft w:val="0"/>
      <w:marRight w:val="0"/>
      <w:marTop w:val="0"/>
      <w:marBottom w:val="0"/>
      <w:divBdr>
        <w:top w:val="none" w:sz="0" w:space="0" w:color="auto"/>
        <w:left w:val="none" w:sz="0" w:space="0" w:color="auto"/>
        <w:bottom w:val="none" w:sz="0" w:space="0" w:color="auto"/>
        <w:right w:val="none" w:sz="0" w:space="0" w:color="auto"/>
      </w:divBdr>
    </w:div>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8191510">
      <w:bodyDiv w:val="1"/>
      <w:marLeft w:val="0"/>
      <w:marRight w:val="0"/>
      <w:marTop w:val="0"/>
      <w:marBottom w:val="0"/>
      <w:divBdr>
        <w:top w:val="none" w:sz="0" w:space="0" w:color="auto"/>
        <w:left w:val="none" w:sz="0" w:space="0" w:color="auto"/>
        <w:bottom w:val="none" w:sz="0" w:space="0" w:color="auto"/>
        <w:right w:val="none" w:sz="0" w:space="0" w:color="auto"/>
      </w:divBdr>
    </w:div>
    <w:div w:id="591162603">
      <w:bodyDiv w:val="1"/>
      <w:marLeft w:val="0"/>
      <w:marRight w:val="0"/>
      <w:marTop w:val="0"/>
      <w:marBottom w:val="0"/>
      <w:divBdr>
        <w:top w:val="none" w:sz="0" w:space="0" w:color="auto"/>
        <w:left w:val="none" w:sz="0" w:space="0" w:color="auto"/>
        <w:bottom w:val="none" w:sz="0" w:space="0" w:color="auto"/>
        <w:right w:val="none" w:sz="0" w:space="0" w:color="auto"/>
      </w:divBdr>
    </w:div>
    <w:div w:id="595330483">
      <w:bodyDiv w:val="1"/>
      <w:marLeft w:val="0"/>
      <w:marRight w:val="0"/>
      <w:marTop w:val="0"/>
      <w:marBottom w:val="0"/>
      <w:divBdr>
        <w:top w:val="none" w:sz="0" w:space="0" w:color="auto"/>
        <w:left w:val="none" w:sz="0" w:space="0" w:color="auto"/>
        <w:bottom w:val="none" w:sz="0" w:space="0" w:color="auto"/>
        <w:right w:val="none" w:sz="0" w:space="0" w:color="auto"/>
      </w:divBdr>
    </w:div>
    <w:div w:id="630985246">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1282">
      <w:bodyDiv w:val="1"/>
      <w:marLeft w:val="0"/>
      <w:marRight w:val="0"/>
      <w:marTop w:val="0"/>
      <w:marBottom w:val="0"/>
      <w:divBdr>
        <w:top w:val="none" w:sz="0" w:space="0" w:color="auto"/>
        <w:left w:val="none" w:sz="0" w:space="0" w:color="auto"/>
        <w:bottom w:val="none" w:sz="0" w:space="0" w:color="auto"/>
        <w:right w:val="none" w:sz="0" w:space="0" w:color="auto"/>
      </w:divBdr>
    </w:div>
    <w:div w:id="799300025">
      <w:bodyDiv w:val="1"/>
      <w:marLeft w:val="0"/>
      <w:marRight w:val="0"/>
      <w:marTop w:val="0"/>
      <w:marBottom w:val="0"/>
      <w:divBdr>
        <w:top w:val="none" w:sz="0" w:space="0" w:color="auto"/>
        <w:left w:val="none" w:sz="0" w:space="0" w:color="auto"/>
        <w:bottom w:val="none" w:sz="0" w:space="0" w:color="auto"/>
        <w:right w:val="none" w:sz="0" w:space="0" w:color="auto"/>
      </w:divBdr>
    </w:div>
    <w:div w:id="803696213">
      <w:bodyDiv w:val="1"/>
      <w:marLeft w:val="0"/>
      <w:marRight w:val="0"/>
      <w:marTop w:val="0"/>
      <w:marBottom w:val="0"/>
      <w:divBdr>
        <w:top w:val="none" w:sz="0" w:space="0" w:color="auto"/>
        <w:left w:val="none" w:sz="0" w:space="0" w:color="auto"/>
        <w:bottom w:val="none" w:sz="0" w:space="0" w:color="auto"/>
        <w:right w:val="none" w:sz="0" w:space="0" w:color="auto"/>
      </w:divBdr>
    </w:div>
    <w:div w:id="859513311">
      <w:bodyDiv w:val="1"/>
      <w:marLeft w:val="0"/>
      <w:marRight w:val="0"/>
      <w:marTop w:val="0"/>
      <w:marBottom w:val="0"/>
      <w:divBdr>
        <w:top w:val="none" w:sz="0" w:space="0" w:color="auto"/>
        <w:left w:val="none" w:sz="0" w:space="0" w:color="auto"/>
        <w:bottom w:val="none" w:sz="0" w:space="0" w:color="auto"/>
        <w:right w:val="none" w:sz="0" w:space="0" w:color="auto"/>
      </w:divBdr>
    </w:div>
    <w:div w:id="872305814">
      <w:bodyDiv w:val="1"/>
      <w:marLeft w:val="0"/>
      <w:marRight w:val="0"/>
      <w:marTop w:val="0"/>
      <w:marBottom w:val="0"/>
      <w:divBdr>
        <w:top w:val="none" w:sz="0" w:space="0" w:color="auto"/>
        <w:left w:val="none" w:sz="0" w:space="0" w:color="auto"/>
        <w:bottom w:val="none" w:sz="0" w:space="0" w:color="auto"/>
        <w:right w:val="none" w:sz="0" w:space="0" w:color="auto"/>
      </w:divBdr>
    </w:div>
    <w:div w:id="875772764">
      <w:bodyDiv w:val="1"/>
      <w:marLeft w:val="0"/>
      <w:marRight w:val="0"/>
      <w:marTop w:val="0"/>
      <w:marBottom w:val="0"/>
      <w:divBdr>
        <w:top w:val="none" w:sz="0" w:space="0" w:color="auto"/>
        <w:left w:val="none" w:sz="0" w:space="0" w:color="auto"/>
        <w:bottom w:val="none" w:sz="0" w:space="0" w:color="auto"/>
        <w:right w:val="none" w:sz="0" w:space="0" w:color="auto"/>
      </w:divBdr>
    </w:div>
    <w:div w:id="901210757">
      <w:bodyDiv w:val="1"/>
      <w:marLeft w:val="0"/>
      <w:marRight w:val="0"/>
      <w:marTop w:val="0"/>
      <w:marBottom w:val="0"/>
      <w:divBdr>
        <w:top w:val="none" w:sz="0" w:space="0" w:color="auto"/>
        <w:left w:val="none" w:sz="0" w:space="0" w:color="auto"/>
        <w:bottom w:val="none" w:sz="0" w:space="0" w:color="auto"/>
        <w:right w:val="none" w:sz="0" w:space="0" w:color="auto"/>
      </w:divBdr>
    </w:div>
    <w:div w:id="910041673">
      <w:bodyDiv w:val="1"/>
      <w:marLeft w:val="0"/>
      <w:marRight w:val="0"/>
      <w:marTop w:val="0"/>
      <w:marBottom w:val="0"/>
      <w:divBdr>
        <w:top w:val="none" w:sz="0" w:space="0" w:color="auto"/>
        <w:left w:val="none" w:sz="0" w:space="0" w:color="auto"/>
        <w:bottom w:val="none" w:sz="0" w:space="0" w:color="auto"/>
        <w:right w:val="none" w:sz="0" w:space="0" w:color="auto"/>
      </w:divBdr>
    </w:div>
    <w:div w:id="98011401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2269">
      <w:bodyDiv w:val="1"/>
      <w:marLeft w:val="0"/>
      <w:marRight w:val="0"/>
      <w:marTop w:val="0"/>
      <w:marBottom w:val="0"/>
      <w:divBdr>
        <w:top w:val="none" w:sz="0" w:space="0" w:color="auto"/>
        <w:left w:val="none" w:sz="0" w:space="0" w:color="auto"/>
        <w:bottom w:val="none" w:sz="0" w:space="0" w:color="auto"/>
        <w:right w:val="none" w:sz="0" w:space="0" w:color="auto"/>
      </w:divBdr>
    </w:div>
    <w:div w:id="1038120136">
      <w:bodyDiv w:val="1"/>
      <w:marLeft w:val="0"/>
      <w:marRight w:val="0"/>
      <w:marTop w:val="0"/>
      <w:marBottom w:val="0"/>
      <w:divBdr>
        <w:top w:val="none" w:sz="0" w:space="0" w:color="auto"/>
        <w:left w:val="none" w:sz="0" w:space="0" w:color="auto"/>
        <w:bottom w:val="none" w:sz="0" w:space="0" w:color="auto"/>
        <w:right w:val="none" w:sz="0" w:space="0" w:color="auto"/>
      </w:divBdr>
    </w:div>
    <w:div w:id="1075859800">
      <w:bodyDiv w:val="1"/>
      <w:marLeft w:val="0"/>
      <w:marRight w:val="0"/>
      <w:marTop w:val="0"/>
      <w:marBottom w:val="0"/>
      <w:divBdr>
        <w:top w:val="none" w:sz="0" w:space="0" w:color="auto"/>
        <w:left w:val="none" w:sz="0" w:space="0" w:color="auto"/>
        <w:bottom w:val="none" w:sz="0" w:space="0" w:color="auto"/>
        <w:right w:val="none" w:sz="0" w:space="0" w:color="auto"/>
      </w:divBdr>
    </w:div>
    <w:div w:id="1156922790">
      <w:bodyDiv w:val="1"/>
      <w:marLeft w:val="0"/>
      <w:marRight w:val="0"/>
      <w:marTop w:val="0"/>
      <w:marBottom w:val="0"/>
      <w:divBdr>
        <w:top w:val="none" w:sz="0" w:space="0" w:color="auto"/>
        <w:left w:val="none" w:sz="0" w:space="0" w:color="auto"/>
        <w:bottom w:val="none" w:sz="0" w:space="0" w:color="auto"/>
        <w:right w:val="none" w:sz="0" w:space="0" w:color="auto"/>
      </w:divBdr>
    </w:div>
    <w:div w:id="1252662291">
      <w:bodyDiv w:val="1"/>
      <w:marLeft w:val="0"/>
      <w:marRight w:val="0"/>
      <w:marTop w:val="0"/>
      <w:marBottom w:val="0"/>
      <w:divBdr>
        <w:top w:val="none" w:sz="0" w:space="0" w:color="auto"/>
        <w:left w:val="none" w:sz="0" w:space="0" w:color="auto"/>
        <w:bottom w:val="none" w:sz="0" w:space="0" w:color="auto"/>
        <w:right w:val="none" w:sz="0" w:space="0" w:color="auto"/>
      </w:divBdr>
    </w:div>
    <w:div w:id="1317343880">
      <w:bodyDiv w:val="1"/>
      <w:marLeft w:val="0"/>
      <w:marRight w:val="0"/>
      <w:marTop w:val="0"/>
      <w:marBottom w:val="0"/>
      <w:divBdr>
        <w:top w:val="none" w:sz="0" w:space="0" w:color="auto"/>
        <w:left w:val="none" w:sz="0" w:space="0" w:color="auto"/>
        <w:bottom w:val="none" w:sz="0" w:space="0" w:color="auto"/>
        <w:right w:val="none" w:sz="0" w:space="0" w:color="auto"/>
      </w:divBdr>
    </w:div>
    <w:div w:id="1372878130">
      <w:bodyDiv w:val="1"/>
      <w:marLeft w:val="0"/>
      <w:marRight w:val="0"/>
      <w:marTop w:val="0"/>
      <w:marBottom w:val="0"/>
      <w:divBdr>
        <w:top w:val="none" w:sz="0" w:space="0" w:color="auto"/>
        <w:left w:val="none" w:sz="0" w:space="0" w:color="auto"/>
        <w:bottom w:val="none" w:sz="0" w:space="0" w:color="auto"/>
        <w:right w:val="none" w:sz="0" w:space="0" w:color="auto"/>
      </w:divBdr>
    </w:div>
    <w:div w:id="1390959478">
      <w:bodyDiv w:val="1"/>
      <w:marLeft w:val="0"/>
      <w:marRight w:val="0"/>
      <w:marTop w:val="0"/>
      <w:marBottom w:val="0"/>
      <w:divBdr>
        <w:top w:val="none" w:sz="0" w:space="0" w:color="auto"/>
        <w:left w:val="none" w:sz="0" w:space="0" w:color="auto"/>
        <w:bottom w:val="none" w:sz="0" w:space="0" w:color="auto"/>
        <w:right w:val="none" w:sz="0" w:space="0" w:color="auto"/>
      </w:divBdr>
    </w:div>
    <w:div w:id="1447574847">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195">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59505">
      <w:bodyDiv w:val="1"/>
      <w:marLeft w:val="0"/>
      <w:marRight w:val="0"/>
      <w:marTop w:val="0"/>
      <w:marBottom w:val="0"/>
      <w:divBdr>
        <w:top w:val="none" w:sz="0" w:space="0" w:color="auto"/>
        <w:left w:val="none" w:sz="0" w:space="0" w:color="auto"/>
        <w:bottom w:val="none" w:sz="0" w:space="0" w:color="auto"/>
        <w:right w:val="none" w:sz="0" w:space="0" w:color="auto"/>
      </w:divBdr>
    </w:div>
    <w:div w:id="1697346121">
      <w:bodyDiv w:val="1"/>
      <w:marLeft w:val="0"/>
      <w:marRight w:val="0"/>
      <w:marTop w:val="0"/>
      <w:marBottom w:val="0"/>
      <w:divBdr>
        <w:top w:val="none" w:sz="0" w:space="0" w:color="auto"/>
        <w:left w:val="none" w:sz="0" w:space="0" w:color="auto"/>
        <w:bottom w:val="none" w:sz="0" w:space="0" w:color="auto"/>
        <w:right w:val="none" w:sz="0" w:space="0" w:color="auto"/>
      </w:divBdr>
    </w:div>
    <w:div w:id="1709067917">
      <w:bodyDiv w:val="1"/>
      <w:marLeft w:val="0"/>
      <w:marRight w:val="0"/>
      <w:marTop w:val="0"/>
      <w:marBottom w:val="0"/>
      <w:divBdr>
        <w:top w:val="none" w:sz="0" w:space="0" w:color="auto"/>
        <w:left w:val="none" w:sz="0" w:space="0" w:color="auto"/>
        <w:bottom w:val="none" w:sz="0" w:space="0" w:color="auto"/>
        <w:right w:val="none" w:sz="0" w:space="0" w:color="auto"/>
      </w:divBdr>
    </w:div>
    <w:div w:id="1775242501">
      <w:bodyDiv w:val="1"/>
      <w:marLeft w:val="0"/>
      <w:marRight w:val="0"/>
      <w:marTop w:val="0"/>
      <w:marBottom w:val="0"/>
      <w:divBdr>
        <w:top w:val="none" w:sz="0" w:space="0" w:color="auto"/>
        <w:left w:val="none" w:sz="0" w:space="0" w:color="auto"/>
        <w:bottom w:val="none" w:sz="0" w:space="0" w:color="auto"/>
        <w:right w:val="none" w:sz="0" w:space="0" w:color="auto"/>
      </w:divBdr>
    </w:div>
    <w:div w:id="1776093990">
      <w:bodyDiv w:val="1"/>
      <w:marLeft w:val="0"/>
      <w:marRight w:val="0"/>
      <w:marTop w:val="0"/>
      <w:marBottom w:val="0"/>
      <w:divBdr>
        <w:top w:val="none" w:sz="0" w:space="0" w:color="auto"/>
        <w:left w:val="none" w:sz="0" w:space="0" w:color="auto"/>
        <w:bottom w:val="none" w:sz="0" w:space="0" w:color="auto"/>
        <w:right w:val="none" w:sz="0" w:space="0" w:color="auto"/>
      </w:divBdr>
    </w:div>
    <w:div w:id="1825734612">
      <w:bodyDiv w:val="1"/>
      <w:marLeft w:val="0"/>
      <w:marRight w:val="0"/>
      <w:marTop w:val="0"/>
      <w:marBottom w:val="0"/>
      <w:divBdr>
        <w:top w:val="none" w:sz="0" w:space="0" w:color="auto"/>
        <w:left w:val="none" w:sz="0" w:space="0" w:color="auto"/>
        <w:bottom w:val="none" w:sz="0" w:space="0" w:color="auto"/>
        <w:right w:val="none" w:sz="0" w:space="0" w:color="auto"/>
      </w:divBdr>
    </w:div>
    <w:div w:id="1841113165">
      <w:bodyDiv w:val="1"/>
      <w:marLeft w:val="0"/>
      <w:marRight w:val="0"/>
      <w:marTop w:val="0"/>
      <w:marBottom w:val="0"/>
      <w:divBdr>
        <w:top w:val="none" w:sz="0" w:space="0" w:color="auto"/>
        <w:left w:val="none" w:sz="0" w:space="0" w:color="auto"/>
        <w:bottom w:val="none" w:sz="0" w:space="0" w:color="auto"/>
        <w:right w:val="none" w:sz="0" w:space="0" w:color="auto"/>
      </w:divBdr>
    </w:div>
    <w:div w:id="1854494386">
      <w:bodyDiv w:val="1"/>
      <w:marLeft w:val="0"/>
      <w:marRight w:val="0"/>
      <w:marTop w:val="0"/>
      <w:marBottom w:val="0"/>
      <w:divBdr>
        <w:top w:val="none" w:sz="0" w:space="0" w:color="auto"/>
        <w:left w:val="none" w:sz="0" w:space="0" w:color="auto"/>
        <w:bottom w:val="none" w:sz="0" w:space="0" w:color="auto"/>
        <w:right w:val="none" w:sz="0" w:space="0" w:color="auto"/>
      </w:divBdr>
    </w:div>
    <w:div w:id="1861700148">
      <w:bodyDiv w:val="1"/>
      <w:marLeft w:val="0"/>
      <w:marRight w:val="0"/>
      <w:marTop w:val="0"/>
      <w:marBottom w:val="0"/>
      <w:divBdr>
        <w:top w:val="none" w:sz="0" w:space="0" w:color="auto"/>
        <w:left w:val="none" w:sz="0" w:space="0" w:color="auto"/>
        <w:bottom w:val="none" w:sz="0" w:space="0" w:color="auto"/>
        <w:right w:val="none" w:sz="0" w:space="0" w:color="auto"/>
      </w:divBdr>
    </w:div>
    <w:div w:id="1872299391">
      <w:bodyDiv w:val="1"/>
      <w:marLeft w:val="0"/>
      <w:marRight w:val="0"/>
      <w:marTop w:val="0"/>
      <w:marBottom w:val="0"/>
      <w:divBdr>
        <w:top w:val="none" w:sz="0" w:space="0" w:color="auto"/>
        <w:left w:val="none" w:sz="0" w:space="0" w:color="auto"/>
        <w:bottom w:val="none" w:sz="0" w:space="0" w:color="auto"/>
        <w:right w:val="none" w:sz="0" w:space="0" w:color="auto"/>
      </w:divBdr>
    </w:div>
    <w:div w:id="1896890802">
      <w:bodyDiv w:val="1"/>
      <w:marLeft w:val="0"/>
      <w:marRight w:val="0"/>
      <w:marTop w:val="0"/>
      <w:marBottom w:val="0"/>
      <w:divBdr>
        <w:top w:val="none" w:sz="0" w:space="0" w:color="auto"/>
        <w:left w:val="none" w:sz="0" w:space="0" w:color="auto"/>
        <w:bottom w:val="none" w:sz="0" w:space="0" w:color="auto"/>
        <w:right w:val="none" w:sz="0" w:space="0" w:color="auto"/>
      </w:divBdr>
    </w:div>
    <w:div w:id="1972318857">
      <w:bodyDiv w:val="1"/>
      <w:marLeft w:val="0"/>
      <w:marRight w:val="0"/>
      <w:marTop w:val="0"/>
      <w:marBottom w:val="0"/>
      <w:divBdr>
        <w:top w:val="none" w:sz="0" w:space="0" w:color="auto"/>
        <w:left w:val="none" w:sz="0" w:space="0" w:color="auto"/>
        <w:bottom w:val="none" w:sz="0" w:space="0" w:color="auto"/>
        <w:right w:val="none" w:sz="0" w:space="0" w:color="auto"/>
      </w:divBdr>
    </w:div>
    <w:div w:id="1986885311">
      <w:bodyDiv w:val="1"/>
      <w:marLeft w:val="0"/>
      <w:marRight w:val="0"/>
      <w:marTop w:val="0"/>
      <w:marBottom w:val="0"/>
      <w:divBdr>
        <w:top w:val="none" w:sz="0" w:space="0" w:color="auto"/>
        <w:left w:val="none" w:sz="0" w:space="0" w:color="auto"/>
        <w:bottom w:val="none" w:sz="0" w:space="0" w:color="auto"/>
        <w:right w:val="none" w:sz="0" w:space="0" w:color="auto"/>
      </w:divBdr>
    </w:div>
    <w:div w:id="19898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D3C1-7895-4451-A797-67197398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20</Pages>
  <Words>4798</Words>
  <Characters>32786</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Alexandra Elena Cojocaru</dc:creator>
  <cp:lastModifiedBy>Bianka Gagea</cp:lastModifiedBy>
  <cp:revision>105</cp:revision>
  <cp:lastPrinted>2022-05-20T05:39:00Z</cp:lastPrinted>
  <dcterms:created xsi:type="dcterms:W3CDTF">2021-10-12T07:20:00Z</dcterms:created>
  <dcterms:modified xsi:type="dcterms:W3CDTF">2022-05-24T08:40:00Z</dcterms:modified>
</cp:coreProperties>
</file>